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7771E" w14:textId="77777777" w:rsidR="00A014BE" w:rsidRDefault="00107394">
      <w:pPr>
        <w:pStyle w:val="Heading2"/>
        <w:numPr>
          <w:ilvl w:val="0"/>
          <w:numId w:val="10"/>
        </w:numPr>
        <w:tabs>
          <w:tab w:val="left" w:pos="603"/>
          <w:tab w:val="left" w:pos="604"/>
          <w:tab w:val="left" w:pos="9805"/>
        </w:tabs>
        <w:spacing w:before="216"/>
        <w:ind w:hanging="434"/>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2667771F" w14:textId="1995FC07" w:rsidR="00A014BE" w:rsidRDefault="00107394">
      <w:pPr>
        <w:pStyle w:val="BodyText"/>
        <w:spacing w:before="119"/>
        <w:jc w:val="both"/>
      </w:pPr>
      <w:bookmarkStart w:id="2" w:name="The_document_applies_to_all_shore_person"/>
      <w:bookmarkEnd w:id="2"/>
      <w:r>
        <w:t xml:space="preserve">The document applies to all shore personnel and all vessels fully managed by </w:t>
      </w:r>
      <w:r w:rsidR="00821EC7">
        <w:t>company</w:t>
      </w:r>
      <w:r>
        <w:t>.</w:t>
      </w:r>
    </w:p>
    <w:p w14:paraId="26677720" w14:textId="77777777" w:rsidR="00A014BE" w:rsidRDefault="00A014BE">
      <w:pPr>
        <w:pStyle w:val="BodyText"/>
        <w:spacing w:before="11"/>
        <w:ind w:left="0"/>
        <w:rPr>
          <w:sz w:val="19"/>
        </w:rPr>
      </w:pPr>
    </w:p>
    <w:p w14:paraId="26677721" w14:textId="77777777" w:rsidR="00A014BE" w:rsidRDefault="00107394">
      <w:pPr>
        <w:pStyle w:val="Heading2"/>
        <w:numPr>
          <w:ilvl w:val="0"/>
          <w:numId w:val="10"/>
        </w:numPr>
        <w:tabs>
          <w:tab w:val="left" w:pos="603"/>
          <w:tab w:val="left" w:pos="604"/>
          <w:tab w:val="left" w:pos="9805"/>
        </w:tabs>
        <w:spacing w:before="1"/>
        <w:ind w:hanging="434"/>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26677722" w14:textId="77777777" w:rsidR="00A014BE" w:rsidRDefault="00107394">
      <w:pPr>
        <w:pStyle w:val="BodyText"/>
        <w:spacing w:before="119"/>
        <w:ind w:right="168"/>
        <w:jc w:val="both"/>
      </w:pPr>
      <w:bookmarkStart w:id="5" w:name="The_purpose_of_this_procedure_is_to_defi"/>
      <w:bookmarkEnd w:id="5"/>
      <w:r>
        <w:t>The</w:t>
      </w:r>
      <w:r>
        <w:rPr>
          <w:spacing w:val="-8"/>
        </w:rPr>
        <w:t xml:space="preserve"> </w:t>
      </w:r>
      <w:r>
        <w:t>purpose</w:t>
      </w:r>
      <w:r>
        <w:rPr>
          <w:spacing w:val="-7"/>
        </w:rPr>
        <w:t xml:space="preserve"> </w:t>
      </w:r>
      <w:r>
        <w:t>of</w:t>
      </w:r>
      <w:r>
        <w:rPr>
          <w:spacing w:val="-7"/>
        </w:rPr>
        <w:t xml:space="preserve"> </w:t>
      </w:r>
      <w:r>
        <w:t>this</w:t>
      </w:r>
      <w:r>
        <w:rPr>
          <w:spacing w:val="-8"/>
        </w:rPr>
        <w:t xml:space="preserve"> </w:t>
      </w:r>
      <w:r>
        <w:t>procedure</w:t>
      </w:r>
      <w:r>
        <w:rPr>
          <w:spacing w:val="-8"/>
        </w:rPr>
        <w:t xml:space="preserve"> </w:t>
      </w:r>
      <w:r>
        <w:t>is</w:t>
      </w:r>
      <w:r>
        <w:rPr>
          <w:spacing w:val="-7"/>
        </w:rPr>
        <w:t xml:space="preserve"> </w:t>
      </w:r>
      <w:r>
        <w:t>to</w:t>
      </w:r>
      <w:r>
        <w:rPr>
          <w:spacing w:val="-7"/>
        </w:rPr>
        <w:t xml:space="preserve"> </w:t>
      </w:r>
      <w:r>
        <w:t>define</w:t>
      </w:r>
      <w:r>
        <w:rPr>
          <w:spacing w:val="-7"/>
        </w:rPr>
        <w:t xml:space="preserve"> </w:t>
      </w:r>
      <w:r>
        <w:t>the</w:t>
      </w:r>
      <w:r>
        <w:rPr>
          <w:spacing w:val="-5"/>
        </w:rPr>
        <w:t xml:space="preserve"> </w:t>
      </w:r>
      <w:r>
        <w:t>risk</w:t>
      </w:r>
      <w:r>
        <w:rPr>
          <w:spacing w:val="-8"/>
        </w:rPr>
        <w:t xml:space="preserve"> </w:t>
      </w:r>
      <w:r>
        <w:t>assessment</w:t>
      </w:r>
      <w:r>
        <w:rPr>
          <w:spacing w:val="-7"/>
        </w:rPr>
        <w:t xml:space="preserve"> </w:t>
      </w:r>
      <w:r>
        <w:t>process</w:t>
      </w:r>
      <w:r>
        <w:rPr>
          <w:spacing w:val="-7"/>
        </w:rPr>
        <w:t xml:space="preserve"> </w:t>
      </w:r>
      <w:r>
        <w:t>to</w:t>
      </w:r>
      <w:r>
        <w:rPr>
          <w:spacing w:val="-7"/>
        </w:rPr>
        <w:t xml:space="preserve"> </w:t>
      </w:r>
      <w:r>
        <w:t>be</w:t>
      </w:r>
      <w:r>
        <w:rPr>
          <w:spacing w:val="-7"/>
        </w:rPr>
        <w:t xml:space="preserve"> </w:t>
      </w:r>
      <w:r>
        <w:t>used</w:t>
      </w:r>
      <w:r>
        <w:rPr>
          <w:spacing w:val="-7"/>
        </w:rPr>
        <w:t xml:space="preserve"> </w:t>
      </w:r>
      <w:r>
        <w:t>in</w:t>
      </w:r>
      <w:r>
        <w:rPr>
          <w:spacing w:val="-6"/>
        </w:rPr>
        <w:t xml:space="preserve"> </w:t>
      </w:r>
      <w:r>
        <w:t>company’s offices</w:t>
      </w:r>
      <w:r>
        <w:rPr>
          <w:spacing w:val="-8"/>
        </w:rPr>
        <w:t xml:space="preserve"> </w:t>
      </w:r>
      <w:r>
        <w:t>and</w:t>
      </w:r>
      <w:r>
        <w:rPr>
          <w:spacing w:val="-8"/>
        </w:rPr>
        <w:t xml:space="preserve"> </w:t>
      </w:r>
      <w:r>
        <w:t>onboard</w:t>
      </w:r>
      <w:r>
        <w:rPr>
          <w:spacing w:val="-8"/>
        </w:rPr>
        <w:t xml:space="preserve"> </w:t>
      </w:r>
      <w:r>
        <w:t>fully</w:t>
      </w:r>
      <w:r>
        <w:rPr>
          <w:spacing w:val="-9"/>
        </w:rPr>
        <w:t xml:space="preserve"> </w:t>
      </w:r>
      <w:r>
        <w:t>managed</w:t>
      </w:r>
      <w:r>
        <w:rPr>
          <w:spacing w:val="-7"/>
        </w:rPr>
        <w:t xml:space="preserve"> </w:t>
      </w:r>
      <w:r>
        <w:t>vessels</w:t>
      </w:r>
      <w:r>
        <w:rPr>
          <w:spacing w:val="-6"/>
        </w:rPr>
        <w:t xml:space="preserve"> </w:t>
      </w:r>
      <w:r>
        <w:t>for</w:t>
      </w:r>
      <w:r>
        <w:rPr>
          <w:spacing w:val="-9"/>
        </w:rPr>
        <w:t xml:space="preserve"> </w:t>
      </w:r>
      <w:r>
        <w:t>various</w:t>
      </w:r>
      <w:r>
        <w:rPr>
          <w:spacing w:val="-9"/>
        </w:rPr>
        <w:t xml:space="preserve"> </w:t>
      </w:r>
      <w:r>
        <w:t>operational</w:t>
      </w:r>
      <w:r>
        <w:rPr>
          <w:spacing w:val="-8"/>
        </w:rPr>
        <w:t xml:space="preserve"> </w:t>
      </w:r>
      <w:r>
        <w:t>tasks</w:t>
      </w:r>
      <w:r>
        <w:rPr>
          <w:spacing w:val="-6"/>
        </w:rPr>
        <w:t xml:space="preserve"> </w:t>
      </w:r>
      <w:r>
        <w:t>so</w:t>
      </w:r>
      <w:r>
        <w:rPr>
          <w:spacing w:val="-9"/>
        </w:rPr>
        <w:t xml:space="preserve"> </w:t>
      </w:r>
      <w:r>
        <w:t>that</w:t>
      </w:r>
      <w:r>
        <w:rPr>
          <w:spacing w:val="-6"/>
        </w:rPr>
        <w:t xml:space="preserve"> </w:t>
      </w:r>
      <w:r>
        <w:t>they</w:t>
      </w:r>
      <w:r>
        <w:rPr>
          <w:spacing w:val="-7"/>
        </w:rPr>
        <w:t xml:space="preserve"> </w:t>
      </w:r>
      <w:r>
        <w:t>are</w:t>
      </w:r>
      <w:r>
        <w:rPr>
          <w:spacing w:val="-9"/>
        </w:rPr>
        <w:t xml:space="preserve"> </w:t>
      </w:r>
      <w:r>
        <w:t>carried out</w:t>
      </w:r>
      <w:r>
        <w:rPr>
          <w:spacing w:val="-19"/>
        </w:rPr>
        <w:t xml:space="preserve"> </w:t>
      </w:r>
      <w:r>
        <w:t>safely</w:t>
      </w:r>
      <w:r>
        <w:rPr>
          <w:spacing w:val="-18"/>
        </w:rPr>
        <w:t xml:space="preserve"> </w:t>
      </w:r>
      <w:r>
        <w:t>and</w:t>
      </w:r>
      <w:r>
        <w:rPr>
          <w:spacing w:val="-17"/>
        </w:rPr>
        <w:t xml:space="preserve"> </w:t>
      </w:r>
      <w:r>
        <w:t>efficiently</w:t>
      </w:r>
      <w:r>
        <w:rPr>
          <w:spacing w:val="-17"/>
        </w:rPr>
        <w:t xml:space="preserve"> </w:t>
      </w:r>
      <w:r>
        <w:t>in</w:t>
      </w:r>
      <w:r>
        <w:rPr>
          <w:spacing w:val="-17"/>
        </w:rPr>
        <w:t xml:space="preserve"> </w:t>
      </w:r>
      <w:r>
        <w:t>order</w:t>
      </w:r>
      <w:r>
        <w:rPr>
          <w:spacing w:val="-17"/>
        </w:rPr>
        <w:t xml:space="preserve"> </w:t>
      </w:r>
      <w:r>
        <w:t>to</w:t>
      </w:r>
      <w:r>
        <w:rPr>
          <w:spacing w:val="-19"/>
        </w:rPr>
        <w:t xml:space="preserve"> </w:t>
      </w:r>
      <w:r>
        <w:t>achieve</w:t>
      </w:r>
      <w:r>
        <w:rPr>
          <w:spacing w:val="-17"/>
        </w:rPr>
        <w:t xml:space="preserve"> </w:t>
      </w:r>
      <w:r>
        <w:t>our</w:t>
      </w:r>
      <w:r>
        <w:rPr>
          <w:spacing w:val="-18"/>
        </w:rPr>
        <w:t xml:space="preserve"> </w:t>
      </w:r>
      <w:r>
        <w:t>goal</w:t>
      </w:r>
      <w:r>
        <w:rPr>
          <w:spacing w:val="-17"/>
        </w:rPr>
        <w:t xml:space="preserve"> </w:t>
      </w:r>
      <w:r>
        <w:t>of</w:t>
      </w:r>
      <w:r>
        <w:rPr>
          <w:spacing w:val="-18"/>
        </w:rPr>
        <w:t xml:space="preserve"> </w:t>
      </w:r>
      <w:r>
        <w:t>zero</w:t>
      </w:r>
      <w:r>
        <w:rPr>
          <w:spacing w:val="-18"/>
        </w:rPr>
        <w:t xml:space="preserve"> </w:t>
      </w:r>
      <w:r>
        <w:t>incidents</w:t>
      </w:r>
      <w:r>
        <w:rPr>
          <w:spacing w:val="-17"/>
        </w:rPr>
        <w:t xml:space="preserve"> </w:t>
      </w:r>
      <w:r>
        <w:t>by</w:t>
      </w:r>
      <w:r>
        <w:rPr>
          <w:spacing w:val="-18"/>
        </w:rPr>
        <w:t xml:space="preserve"> </w:t>
      </w:r>
      <w:r>
        <w:t>establishing</w:t>
      </w:r>
      <w:r>
        <w:rPr>
          <w:spacing w:val="-17"/>
        </w:rPr>
        <w:t xml:space="preserve"> </w:t>
      </w:r>
      <w:r>
        <w:t>safeguards against all identified</w:t>
      </w:r>
      <w:r>
        <w:rPr>
          <w:spacing w:val="-3"/>
        </w:rPr>
        <w:t xml:space="preserve"> </w:t>
      </w:r>
      <w:r>
        <w:t>risks.</w:t>
      </w:r>
    </w:p>
    <w:p w14:paraId="26677723" w14:textId="77777777" w:rsidR="00A014BE" w:rsidRDefault="00A014BE">
      <w:pPr>
        <w:pStyle w:val="BodyText"/>
        <w:spacing w:before="11"/>
        <w:ind w:left="0"/>
        <w:rPr>
          <w:sz w:val="19"/>
        </w:rPr>
      </w:pPr>
    </w:p>
    <w:p w14:paraId="26677724" w14:textId="77777777" w:rsidR="00A014BE" w:rsidRDefault="00107394">
      <w:pPr>
        <w:pStyle w:val="Heading2"/>
        <w:numPr>
          <w:ilvl w:val="0"/>
          <w:numId w:val="10"/>
        </w:numPr>
        <w:tabs>
          <w:tab w:val="left" w:pos="603"/>
          <w:tab w:val="left" w:pos="604"/>
          <w:tab w:val="left" w:pos="9805"/>
        </w:tabs>
        <w:spacing w:before="1"/>
        <w:ind w:hanging="434"/>
        <w:rPr>
          <w:sz w:val="28"/>
        </w:rPr>
      </w:pPr>
      <w:bookmarkStart w:id="6" w:name="3_Responsibilities_within_the_workflow(s"/>
      <w:bookmarkStart w:id="7" w:name="_bookmark2"/>
      <w:bookmarkEnd w:id="6"/>
      <w:bookmarkEnd w:id="7"/>
      <w:r>
        <w:rPr>
          <w:color w:val="FFFFFF"/>
          <w:sz w:val="28"/>
          <w:shd w:val="clear" w:color="auto" w:fill="2C4079"/>
        </w:rPr>
        <w:t>R</w:t>
      </w:r>
      <w:r>
        <w:rPr>
          <w:color w:val="FFFFFF"/>
          <w:shd w:val="clear" w:color="auto" w:fill="2C4079"/>
        </w:rPr>
        <w:t>ESPONSIBILITIES WITHIN THE</w:t>
      </w:r>
      <w:r>
        <w:rPr>
          <w:color w:val="FFFFFF"/>
          <w:spacing w:val="-18"/>
          <w:shd w:val="clear" w:color="auto" w:fill="2C4079"/>
        </w:rPr>
        <w:t xml:space="preserve"> </w:t>
      </w:r>
      <w:r>
        <w:rPr>
          <w:color w:val="FFFFFF"/>
          <w:shd w:val="clear" w:color="auto" w:fill="2C4079"/>
        </w:rPr>
        <w:t>WORKFLOW</w:t>
      </w:r>
      <w:r>
        <w:rPr>
          <w:color w:val="FFFFFF"/>
          <w:sz w:val="28"/>
          <w:shd w:val="clear" w:color="auto" w:fill="2C4079"/>
        </w:rPr>
        <w:t>(</w:t>
      </w:r>
      <w:r>
        <w:rPr>
          <w:color w:val="FFFFFF"/>
          <w:shd w:val="clear" w:color="auto" w:fill="2C4079"/>
        </w:rPr>
        <w:t>S</w:t>
      </w:r>
      <w:r>
        <w:rPr>
          <w:color w:val="FFFFFF"/>
          <w:sz w:val="28"/>
          <w:shd w:val="clear" w:color="auto" w:fill="2C4079"/>
        </w:rPr>
        <w:t>)</w:t>
      </w:r>
      <w:r>
        <w:rPr>
          <w:color w:val="FFFFFF"/>
          <w:sz w:val="28"/>
          <w:shd w:val="clear" w:color="auto" w:fill="2C4079"/>
        </w:rPr>
        <w:tab/>
      </w:r>
    </w:p>
    <w:p w14:paraId="26677725" w14:textId="77777777" w:rsidR="00A014BE" w:rsidRDefault="00107394">
      <w:pPr>
        <w:pStyle w:val="BodyText"/>
        <w:spacing w:before="119" w:line="265" w:lineRule="exact"/>
        <w:jc w:val="both"/>
      </w:pPr>
      <w:bookmarkStart w:id="8" w:name="Group_marine_safety_is_responsible_for_p"/>
      <w:bookmarkEnd w:id="8"/>
      <w:r>
        <w:t>Group marine safety is responsible for preparing and reviewing company’s procedures for risk</w:t>
      </w:r>
    </w:p>
    <w:p w14:paraId="26677726" w14:textId="77777777" w:rsidR="00A014BE" w:rsidRDefault="00107394">
      <w:pPr>
        <w:pStyle w:val="BodyText"/>
        <w:spacing w:before="0"/>
        <w:jc w:val="both"/>
      </w:pPr>
      <w:r>
        <w:t>management and periodic verification and review of its relevance.</w:t>
      </w:r>
    </w:p>
    <w:p w14:paraId="26677727" w14:textId="77777777" w:rsidR="00A014BE" w:rsidRDefault="00107394">
      <w:pPr>
        <w:pStyle w:val="BodyText"/>
        <w:spacing w:before="119"/>
        <w:ind w:right="171"/>
        <w:jc w:val="both"/>
      </w:pPr>
      <w:bookmarkStart w:id="9" w:name="Company’s_business_units_(Fleet_group_op"/>
      <w:bookmarkEnd w:id="9"/>
      <w:r>
        <w:t>Company’s business units (Fleet group operation personnel involved in technical, marine and crewing) are responsible to ensure day to day implementation of procedures onboard vessels and to provide correct guidance to master in ensuring effective risk management.</w:t>
      </w:r>
    </w:p>
    <w:p w14:paraId="26677728" w14:textId="77777777" w:rsidR="00A014BE" w:rsidRDefault="00107394">
      <w:pPr>
        <w:pStyle w:val="BodyText"/>
        <w:ind w:right="170"/>
        <w:jc w:val="both"/>
      </w:pPr>
      <w:bookmarkStart w:id="10" w:name="The_Shipboard_management_personnel_under"/>
      <w:bookmarkEnd w:id="10"/>
      <w:r>
        <w:t>The Shipboard management personnel under authority of the master, are responsible for implementing the risk management procedures onboard. Master shall ensure that relevant publications available onboard such as Code of Safe Working Practices, are referred whenever required. Risk assessment library to be referred for guidance on sample risk assessment when preparing ship specific risk assessment prior operations.</w:t>
      </w:r>
    </w:p>
    <w:p w14:paraId="26677729" w14:textId="77777777" w:rsidR="00A014BE" w:rsidRDefault="00107394">
      <w:pPr>
        <w:pStyle w:val="BodyText"/>
        <w:spacing w:before="122"/>
        <w:ind w:right="178"/>
        <w:jc w:val="both"/>
      </w:pPr>
      <w:bookmarkStart w:id="11" w:name="Master_to_notify_the_office_in_writing_a"/>
      <w:bookmarkEnd w:id="11"/>
      <w:r>
        <w:t>Master to notify the office in writing about the proposed task where office concurrence is required as guided in this document.</w:t>
      </w:r>
    </w:p>
    <w:p w14:paraId="2667772A" w14:textId="77777777" w:rsidR="00A014BE" w:rsidRDefault="00A014BE">
      <w:pPr>
        <w:pStyle w:val="BodyText"/>
        <w:spacing w:before="10"/>
        <w:ind w:left="0"/>
        <w:rPr>
          <w:sz w:val="19"/>
        </w:rPr>
      </w:pPr>
    </w:p>
    <w:p w14:paraId="2667772B" w14:textId="77777777" w:rsidR="00A014BE" w:rsidRDefault="00107394">
      <w:pPr>
        <w:pStyle w:val="Heading2"/>
        <w:numPr>
          <w:ilvl w:val="0"/>
          <w:numId w:val="10"/>
        </w:numPr>
        <w:tabs>
          <w:tab w:val="left" w:pos="603"/>
          <w:tab w:val="left" w:pos="604"/>
          <w:tab w:val="left" w:pos="9805"/>
        </w:tabs>
        <w:spacing w:before="1"/>
        <w:ind w:hanging="434"/>
      </w:pPr>
      <w:bookmarkStart w:id="12" w:name="4_Definitions"/>
      <w:bookmarkStart w:id="13" w:name="_bookmark3"/>
      <w:bookmarkEnd w:id="12"/>
      <w:bookmarkEnd w:id="13"/>
      <w:r>
        <w:rPr>
          <w:color w:val="FFFFFF"/>
          <w:sz w:val="28"/>
          <w:shd w:val="clear" w:color="auto" w:fill="2C4079"/>
        </w:rPr>
        <w:t>D</w:t>
      </w:r>
      <w:r>
        <w:rPr>
          <w:color w:val="FFFFFF"/>
          <w:shd w:val="clear" w:color="auto" w:fill="2C4079"/>
        </w:rPr>
        <w:t>EFINITIONS</w:t>
      </w:r>
      <w:r>
        <w:rPr>
          <w:color w:val="FFFFFF"/>
          <w:shd w:val="clear" w:color="auto" w:fill="2C4079"/>
        </w:rPr>
        <w:tab/>
      </w:r>
    </w:p>
    <w:p w14:paraId="2667772C" w14:textId="77777777" w:rsidR="00A014BE" w:rsidRDefault="00107394">
      <w:pPr>
        <w:spacing w:before="119"/>
        <w:ind w:left="242"/>
        <w:jc w:val="both"/>
        <w:rPr>
          <w:b/>
        </w:rPr>
      </w:pPr>
      <w:bookmarkStart w:id="14" w:name="Risk_Assessment"/>
      <w:bookmarkEnd w:id="14"/>
      <w:r>
        <w:rPr>
          <w:b/>
          <w:color w:val="2C4079"/>
        </w:rPr>
        <w:t>Risk Assessment</w:t>
      </w:r>
    </w:p>
    <w:p w14:paraId="2667772D" w14:textId="77777777" w:rsidR="00A014BE" w:rsidRDefault="00107394">
      <w:pPr>
        <w:pStyle w:val="BodyText"/>
        <w:ind w:right="176"/>
        <w:jc w:val="both"/>
      </w:pPr>
      <w:bookmarkStart w:id="15" w:name="It_is_a_careful_examination_of_what,_in_"/>
      <w:bookmarkEnd w:id="15"/>
      <w:r>
        <w:t>It is a careful examination of what, in the nature of operations, could cause harm to people, environment, property, business, so that decisions can be made as to whether enough precautions have been taken or whether more should be done to prevent this harm and bring the final risk ranking to ‘as low as reasonably practicable’ (ALARP).</w:t>
      </w:r>
    </w:p>
    <w:p w14:paraId="2667772E" w14:textId="77777777" w:rsidR="00A014BE" w:rsidRDefault="00107394">
      <w:pPr>
        <w:pStyle w:val="Heading2"/>
        <w:spacing w:before="119"/>
      </w:pPr>
      <w:bookmarkStart w:id="16" w:name="Hazard"/>
      <w:bookmarkEnd w:id="16"/>
      <w:r>
        <w:rPr>
          <w:color w:val="2C4079"/>
        </w:rPr>
        <w:t>Hazard</w:t>
      </w:r>
    </w:p>
    <w:p w14:paraId="2667772F" w14:textId="77777777" w:rsidR="00A014BE" w:rsidRDefault="00107394">
      <w:pPr>
        <w:pStyle w:val="BodyText"/>
        <w:spacing w:before="121"/>
      </w:pPr>
      <w:bookmarkStart w:id="17" w:name="It_has_the_potential_to_cause_harm_and_t"/>
      <w:bookmarkEnd w:id="17"/>
      <w:r>
        <w:t>It has the potential to cause harm and threaten human life, health, property, environment, or business reputation.</w:t>
      </w:r>
    </w:p>
    <w:p w14:paraId="26677730" w14:textId="77777777" w:rsidR="00A014BE" w:rsidRDefault="00107394">
      <w:pPr>
        <w:pStyle w:val="Heading2"/>
      </w:pPr>
      <w:bookmarkStart w:id="18" w:name="Hazard_identification_tool"/>
      <w:bookmarkEnd w:id="18"/>
      <w:r>
        <w:rPr>
          <w:color w:val="2C4079"/>
        </w:rPr>
        <w:t>Hazard identification tool</w:t>
      </w:r>
    </w:p>
    <w:p w14:paraId="26677731" w14:textId="691329F2" w:rsidR="00A014BE" w:rsidRDefault="00107394">
      <w:pPr>
        <w:pStyle w:val="BodyText"/>
      </w:pPr>
      <w:bookmarkStart w:id="19" w:name="Guidance_for_easy_reference_that_helps_t"/>
      <w:bookmarkEnd w:id="19"/>
      <w:r>
        <w:t xml:space="preserve">Guidance for easy reference that helps to identify specific hazards prior carrying out a task in order to carry out the daily activities and tasks safely. Refer </w:t>
      </w:r>
      <w:r w:rsidR="00821EC7">
        <w:t>FOM 10.14</w:t>
      </w:r>
    </w:p>
    <w:p w14:paraId="26677732" w14:textId="77777777" w:rsidR="00A014BE" w:rsidRDefault="00107394">
      <w:pPr>
        <w:pStyle w:val="Heading2"/>
      </w:pPr>
      <w:bookmarkStart w:id="20" w:name="Consequence"/>
      <w:bookmarkEnd w:id="20"/>
      <w:r>
        <w:rPr>
          <w:color w:val="2C4079"/>
        </w:rPr>
        <w:t>Consequence</w:t>
      </w:r>
    </w:p>
    <w:p w14:paraId="26677733" w14:textId="77777777" w:rsidR="00A014BE" w:rsidRDefault="00107394">
      <w:pPr>
        <w:pStyle w:val="BodyText"/>
      </w:pPr>
      <w:bookmarkStart w:id="21" w:name="It_is_impact_of_occurrence_of_hazardous_"/>
      <w:bookmarkEnd w:id="21"/>
      <w:r>
        <w:t>It is impact of occurrence of hazardous condition on people, environment, property and business, as quantified by a measure of severity.</w:t>
      </w:r>
    </w:p>
    <w:p w14:paraId="26677734" w14:textId="77777777" w:rsidR="00A014BE" w:rsidRDefault="00A014BE">
      <w:pPr>
        <w:sectPr w:rsidR="00A014BE" w:rsidSect="00107394">
          <w:headerReference w:type="even" r:id="rId7"/>
          <w:headerReference w:type="default" r:id="rId8"/>
          <w:footerReference w:type="even" r:id="rId9"/>
          <w:footerReference w:type="default" r:id="rId10"/>
          <w:headerReference w:type="first" r:id="rId11"/>
          <w:footerReference w:type="first" r:id="rId12"/>
          <w:pgSz w:w="11910" w:h="16840"/>
          <w:pgMar w:top="1320" w:right="980" w:bottom="1480" w:left="980" w:header="340" w:footer="1295" w:gutter="0"/>
          <w:cols w:space="720"/>
          <w:docGrid w:linePitch="299"/>
        </w:sectPr>
      </w:pPr>
    </w:p>
    <w:p w14:paraId="26677735" w14:textId="77777777" w:rsidR="00A014BE" w:rsidRDefault="00107394">
      <w:pPr>
        <w:pStyle w:val="BodyText"/>
        <w:spacing w:before="73" w:line="265" w:lineRule="exact"/>
      </w:pPr>
      <w:bookmarkStart w:id="22" w:name="Company_has_categorized_‘Consequence’_as"/>
      <w:bookmarkEnd w:id="22"/>
      <w:r>
        <w:lastRenderedPageBreak/>
        <w:t>Company has categorized ‘Consequence’ as severity values as per 5 x 5 risk matrix, such as</w:t>
      </w:r>
    </w:p>
    <w:p w14:paraId="26677736" w14:textId="77777777" w:rsidR="00A014BE" w:rsidRDefault="00107394">
      <w:pPr>
        <w:pStyle w:val="BodyText"/>
        <w:spacing w:before="0"/>
      </w:pPr>
      <w:r>
        <w:t>‘Insignificant’, ‘Minor’, ‘Moderate’, ‘Major’ and ‘Catastrophic’.</w:t>
      </w:r>
    </w:p>
    <w:p w14:paraId="26677737" w14:textId="77777777" w:rsidR="00A014BE" w:rsidRDefault="00107394">
      <w:pPr>
        <w:pStyle w:val="Heading2"/>
      </w:pPr>
      <w:bookmarkStart w:id="23" w:name="Severity"/>
      <w:bookmarkEnd w:id="23"/>
      <w:r>
        <w:rPr>
          <w:color w:val="2C4079"/>
        </w:rPr>
        <w:t>Severity</w:t>
      </w:r>
    </w:p>
    <w:p w14:paraId="26677738" w14:textId="77777777" w:rsidR="00A014BE" w:rsidRDefault="00107394">
      <w:pPr>
        <w:pStyle w:val="BodyText"/>
        <w:spacing w:before="121"/>
      </w:pPr>
      <w:bookmarkStart w:id="24" w:name="It_is_defined_as_the_measure_of_undesira"/>
      <w:bookmarkEnd w:id="24"/>
      <w:r>
        <w:t>It is defined as the measure of undesirable occurrence resulting in serious consequences.</w:t>
      </w:r>
    </w:p>
    <w:p w14:paraId="26677739" w14:textId="77777777" w:rsidR="00A014BE" w:rsidRDefault="00107394">
      <w:pPr>
        <w:pStyle w:val="Heading2"/>
      </w:pPr>
      <w:bookmarkStart w:id="25" w:name="Probability"/>
      <w:bookmarkEnd w:id="25"/>
      <w:r>
        <w:rPr>
          <w:color w:val="2C4079"/>
        </w:rPr>
        <w:t>Probability</w:t>
      </w:r>
    </w:p>
    <w:p w14:paraId="2667773A" w14:textId="77777777" w:rsidR="00A014BE" w:rsidRDefault="00107394">
      <w:pPr>
        <w:pStyle w:val="BodyText"/>
        <w:spacing w:before="119"/>
        <w:ind w:right="172"/>
        <w:jc w:val="both"/>
      </w:pPr>
      <w:bookmarkStart w:id="26" w:name="The_possibility_of_occurrence_of_the_haz"/>
      <w:bookmarkEnd w:id="26"/>
      <w:r>
        <w:t>The possibility of occurrence of the hazardous condition within a certain time period. Company has</w:t>
      </w:r>
      <w:r>
        <w:rPr>
          <w:spacing w:val="-12"/>
        </w:rPr>
        <w:t xml:space="preserve"> </w:t>
      </w:r>
      <w:r>
        <w:t>categorized</w:t>
      </w:r>
      <w:r>
        <w:rPr>
          <w:spacing w:val="-11"/>
        </w:rPr>
        <w:t xml:space="preserve"> </w:t>
      </w:r>
      <w:r>
        <w:t>likelihood</w:t>
      </w:r>
      <w:r>
        <w:rPr>
          <w:spacing w:val="-12"/>
        </w:rPr>
        <w:t xml:space="preserve"> </w:t>
      </w:r>
      <w:r>
        <w:t>in</w:t>
      </w:r>
      <w:r>
        <w:rPr>
          <w:spacing w:val="-11"/>
        </w:rPr>
        <w:t xml:space="preserve"> </w:t>
      </w:r>
      <w:r>
        <w:t>5</w:t>
      </w:r>
      <w:r>
        <w:rPr>
          <w:spacing w:val="-11"/>
        </w:rPr>
        <w:t xml:space="preserve"> </w:t>
      </w:r>
      <w:r>
        <w:t>types</w:t>
      </w:r>
      <w:r>
        <w:rPr>
          <w:spacing w:val="-11"/>
        </w:rPr>
        <w:t xml:space="preserve"> </w:t>
      </w:r>
      <w:r>
        <w:t>as</w:t>
      </w:r>
      <w:r>
        <w:rPr>
          <w:spacing w:val="-11"/>
        </w:rPr>
        <w:t xml:space="preserve"> </w:t>
      </w:r>
      <w:r>
        <w:t>per</w:t>
      </w:r>
      <w:r>
        <w:rPr>
          <w:spacing w:val="-12"/>
        </w:rPr>
        <w:t xml:space="preserve"> </w:t>
      </w:r>
      <w:r>
        <w:t>5</w:t>
      </w:r>
      <w:r>
        <w:rPr>
          <w:spacing w:val="-10"/>
        </w:rPr>
        <w:t xml:space="preserve"> </w:t>
      </w:r>
      <w:r>
        <w:t>x</w:t>
      </w:r>
      <w:r>
        <w:rPr>
          <w:spacing w:val="-11"/>
        </w:rPr>
        <w:t xml:space="preserve"> </w:t>
      </w:r>
      <w:r>
        <w:t>5</w:t>
      </w:r>
      <w:r>
        <w:rPr>
          <w:spacing w:val="-10"/>
        </w:rPr>
        <w:t xml:space="preserve"> </w:t>
      </w:r>
      <w:r>
        <w:t>risk</w:t>
      </w:r>
      <w:r>
        <w:rPr>
          <w:spacing w:val="-12"/>
        </w:rPr>
        <w:t xml:space="preserve"> </w:t>
      </w:r>
      <w:r>
        <w:t>matrix,</w:t>
      </w:r>
      <w:r>
        <w:rPr>
          <w:spacing w:val="-11"/>
        </w:rPr>
        <w:t xml:space="preserve"> </w:t>
      </w:r>
      <w:r>
        <w:t>such</w:t>
      </w:r>
      <w:r>
        <w:rPr>
          <w:spacing w:val="-12"/>
        </w:rPr>
        <w:t xml:space="preserve"> </w:t>
      </w:r>
      <w:r>
        <w:t>as</w:t>
      </w:r>
      <w:r>
        <w:rPr>
          <w:spacing w:val="-11"/>
        </w:rPr>
        <w:t xml:space="preserve"> </w:t>
      </w:r>
      <w:r>
        <w:t>‘Rare’,</w:t>
      </w:r>
      <w:r>
        <w:rPr>
          <w:spacing w:val="-12"/>
        </w:rPr>
        <w:t xml:space="preserve"> </w:t>
      </w:r>
      <w:r>
        <w:t>‘Unlikely’,</w:t>
      </w:r>
      <w:r>
        <w:rPr>
          <w:spacing w:val="-11"/>
        </w:rPr>
        <w:t xml:space="preserve"> </w:t>
      </w:r>
      <w:r>
        <w:t>‘Possible’, ‘Likely’, ‘Certain / Very</w:t>
      </w:r>
      <w:r>
        <w:rPr>
          <w:spacing w:val="-3"/>
        </w:rPr>
        <w:t xml:space="preserve"> </w:t>
      </w:r>
      <w:r>
        <w:t>Likely’.</w:t>
      </w:r>
    </w:p>
    <w:p w14:paraId="2667773B" w14:textId="77777777" w:rsidR="00A014BE" w:rsidRDefault="00107394">
      <w:pPr>
        <w:pStyle w:val="Heading2"/>
      </w:pPr>
      <w:bookmarkStart w:id="27" w:name="Risk"/>
      <w:bookmarkEnd w:id="27"/>
      <w:r>
        <w:rPr>
          <w:color w:val="2C4079"/>
        </w:rPr>
        <w:t>Risk</w:t>
      </w:r>
    </w:p>
    <w:p w14:paraId="2667773C" w14:textId="77777777" w:rsidR="00A014BE" w:rsidRDefault="00107394">
      <w:pPr>
        <w:pStyle w:val="BodyText"/>
      </w:pPr>
      <w:bookmarkStart w:id="28" w:name="It_is_the_combination_of_the_likelihood_"/>
      <w:bookmarkEnd w:id="28"/>
      <w:r>
        <w:t>It is the combination of the likelihood of occurrence and the severity of the consequence.</w:t>
      </w:r>
    </w:p>
    <w:p w14:paraId="2667773D" w14:textId="77777777" w:rsidR="00A014BE" w:rsidRDefault="00107394">
      <w:pPr>
        <w:pStyle w:val="Heading2"/>
        <w:spacing w:before="121"/>
      </w:pPr>
      <w:bookmarkStart w:id="29" w:name="Existing_Control_Measures"/>
      <w:bookmarkEnd w:id="29"/>
      <w:r>
        <w:rPr>
          <w:color w:val="2C4079"/>
        </w:rPr>
        <w:t>Existing Control Measures</w:t>
      </w:r>
    </w:p>
    <w:p w14:paraId="2667773E" w14:textId="29DFB383" w:rsidR="00A014BE" w:rsidRDefault="00107394">
      <w:pPr>
        <w:pStyle w:val="BodyText"/>
        <w:ind w:right="169"/>
        <w:jc w:val="both"/>
      </w:pPr>
      <w:bookmarkStart w:id="30" w:name="Risk_mitigation_control_measures_which_a"/>
      <w:bookmarkEnd w:id="30"/>
      <w:r>
        <w:t xml:space="preserve">Risk mitigation control measures which are readily available on-board vessel and implemented as per </w:t>
      </w:r>
      <w:r w:rsidR="00821EC7">
        <w:t>SMS</w:t>
      </w:r>
      <w:r>
        <w:t>, safe working practices as per shipboard publication without the need of extraordinary arrangements.</w:t>
      </w:r>
    </w:p>
    <w:p w14:paraId="2667773F" w14:textId="77777777" w:rsidR="00A014BE" w:rsidRDefault="00107394">
      <w:pPr>
        <w:pStyle w:val="Heading2"/>
        <w:jc w:val="both"/>
      </w:pPr>
      <w:bookmarkStart w:id="31" w:name="Initial_risk_ranking"/>
      <w:bookmarkEnd w:id="31"/>
      <w:r>
        <w:rPr>
          <w:color w:val="2C4079"/>
        </w:rPr>
        <w:t>Initial risk ranking</w:t>
      </w:r>
    </w:p>
    <w:p w14:paraId="26677740" w14:textId="77777777" w:rsidR="00A014BE" w:rsidRDefault="00107394">
      <w:pPr>
        <w:pStyle w:val="BodyText"/>
        <w:spacing w:before="119"/>
        <w:ind w:right="168"/>
        <w:jc w:val="both"/>
      </w:pPr>
      <w:bookmarkStart w:id="32" w:name="The_evaluated_risk_after_taking_into_acc"/>
      <w:bookmarkEnd w:id="32"/>
      <w:r>
        <w:t>The evaluated risk after taking into account effective implementation of existing control measures.</w:t>
      </w:r>
    </w:p>
    <w:p w14:paraId="26677741" w14:textId="77777777" w:rsidR="00A014BE" w:rsidRDefault="00107394">
      <w:pPr>
        <w:pStyle w:val="Heading2"/>
        <w:spacing w:before="121"/>
        <w:jc w:val="both"/>
      </w:pPr>
      <w:bookmarkStart w:id="33" w:name="Additional_Control_Measures"/>
      <w:bookmarkEnd w:id="33"/>
      <w:r>
        <w:rPr>
          <w:color w:val="2C4079"/>
        </w:rPr>
        <w:t>Additional Control Measures</w:t>
      </w:r>
    </w:p>
    <w:p w14:paraId="26677742" w14:textId="77777777" w:rsidR="00A014BE" w:rsidRDefault="00107394">
      <w:pPr>
        <w:pStyle w:val="BodyText"/>
        <w:ind w:right="169"/>
        <w:jc w:val="both"/>
      </w:pPr>
      <w:bookmarkStart w:id="34" w:name="Risk_mitigation_measures_that_are_implem"/>
      <w:bookmarkEnd w:id="34"/>
      <w:r>
        <w:t>Risk mitigation measures that are implemented over and above the existing risk mitigation control measures in order to eliminate or to further reduce the final risk ranking ‘As Low as Reasonably</w:t>
      </w:r>
      <w:r>
        <w:rPr>
          <w:spacing w:val="-8"/>
        </w:rPr>
        <w:t xml:space="preserve"> </w:t>
      </w:r>
      <w:r>
        <w:t>Practicable</w:t>
      </w:r>
      <w:r>
        <w:rPr>
          <w:spacing w:val="-11"/>
        </w:rPr>
        <w:t xml:space="preserve"> </w:t>
      </w:r>
      <w:r>
        <w:t>(ALARP).</w:t>
      </w:r>
      <w:r>
        <w:rPr>
          <w:spacing w:val="-10"/>
        </w:rPr>
        <w:t xml:space="preserve"> </w:t>
      </w:r>
      <w:r>
        <w:t>Shore</w:t>
      </w:r>
      <w:r>
        <w:rPr>
          <w:spacing w:val="-11"/>
        </w:rPr>
        <w:t xml:space="preserve"> </w:t>
      </w:r>
      <w:r>
        <w:t>assistance</w:t>
      </w:r>
      <w:r>
        <w:rPr>
          <w:spacing w:val="-11"/>
        </w:rPr>
        <w:t xml:space="preserve"> </w:t>
      </w:r>
      <w:r>
        <w:t>may</w:t>
      </w:r>
      <w:r>
        <w:rPr>
          <w:spacing w:val="-10"/>
        </w:rPr>
        <w:t xml:space="preserve"> </w:t>
      </w:r>
      <w:r>
        <w:t>be</w:t>
      </w:r>
      <w:r>
        <w:rPr>
          <w:spacing w:val="-11"/>
        </w:rPr>
        <w:t xml:space="preserve"> </w:t>
      </w:r>
      <w:r>
        <w:t>needed</w:t>
      </w:r>
      <w:r>
        <w:rPr>
          <w:spacing w:val="-10"/>
        </w:rPr>
        <w:t xml:space="preserve"> </w:t>
      </w:r>
      <w:r>
        <w:t>to</w:t>
      </w:r>
      <w:r>
        <w:rPr>
          <w:spacing w:val="-11"/>
        </w:rPr>
        <w:t xml:space="preserve"> </w:t>
      </w:r>
      <w:r>
        <w:t>implement</w:t>
      </w:r>
      <w:r>
        <w:rPr>
          <w:spacing w:val="-10"/>
        </w:rPr>
        <w:t xml:space="preserve"> </w:t>
      </w:r>
      <w:r>
        <w:t>such</w:t>
      </w:r>
      <w:r>
        <w:rPr>
          <w:spacing w:val="-10"/>
        </w:rPr>
        <w:t xml:space="preserve"> </w:t>
      </w:r>
      <w:r>
        <w:t>measures through additional efforts of arranging required</w:t>
      </w:r>
      <w:r>
        <w:rPr>
          <w:spacing w:val="-5"/>
        </w:rPr>
        <w:t xml:space="preserve"> </w:t>
      </w:r>
      <w:r>
        <w:t>resources.</w:t>
      </w:r>
    </w:p>
    <w:p w14:paraId="26677743" w14:textId="77777777" w:rsidR="00A014BE" w:rsidRDefault="00107394">
      <w:pPr>
        <w:pStyle w:val="Heading2"/>
        <w:jc w:val="both"/>
      </w:pPr>
      <w:bookmarkStart w:id="35" w:name="Residual_Risk_Ranking"/>
      <w:bookmarkEnd w:id="35"/>
      <w:r>
        <w:rPr>
          <w:color w:val="2C4079"/>
        </w:rPr>
        <w:t>Residual Risk Ranking</w:t>
      </w:r>
    </w:p>
    <w:p w14:paraId="26677744" w14:textId="77777777" w:rsidR="00A014BE" w:rsidRDefault="00107394">
      <w:pPr>
        <w:pStyle w:val="BodyText"/>
        <w:spacing w:before="119"/>
        <w:jc w:val="both"/>
      </w:pPr>
      <w:bookmarkStart w:id="36" w:name="The_residual_risk_ranking_that_remains_a"/>
      <w:bookmarkEnd w:id="36"/>
      <w:r>
        <w:t>The residual risk ranking that remains after ‘Additional control measures’ have been</w:t>
      </w:r>
    </w:p>
    <w:p w14:paraId="26677745" w14:textId="77777777" w:rsidR="00A014BE" w:rsidRDefault="00107394">
      <w:pPr>
        <w:pStyle w:val="BodyText"/>
        <w:spacing w:before="1"/>
        <w:jc w:val="both"/>
      </w:pPr>
      <w:r>
        <w:t>implemented as enhanced risk mitigation measures in addition to existing control measure.</w:t>
      </w:r>
    </w:p>
    <w:p w14:paraId="26677746" w14:textId="77777777" w:rsidR="00A014BE" w:rsidRDefault="00107394">
      <w:pPr>
        <w:pStyle w:val="Heading2"/>
        <w:jc w:val="both"/>
      </w:pPr>
      <w:bookmarkStart w:id="37" w:name="Review_and_approval_of_risk_assessment"/>
      <w:bookmarkEnd w:id="37"/>
      <w:r>
        <w:rPr>
          <w:color w:val="2C4079"/>
        </w:rPr>
        <w:t>Review and approval of risk assessment</w:t>
      </w:r>
    </w:p>
    <w:p w14:paraId="26677747" w14:textId="77777777" w:rsidR="00A014BE" w:rsidRDefault="00107394">
      <w:pPr>
        <w:pStyle w:val="BodyText"/>
        <w:ind w:right="170"/>
        <w:jc w:val="both"/>
      </w:pPr>
      <w:bookmarkStart w:id="38" w:name="Review_and_approval_shall_be_based_on_re"/>
      <w:bookmarkEnd w:id="38"/>
      <w:r>
        <w:t>Review and approval shall be based on residual risk ranking after taking into account existing and additional control measures. Work activity shall only be carried out if residual risk ranking is very low, low, medium or high, subject to enhanced approval levels.</w:t>
      </w:r>
    </w:p>
    <w:p w14:paraId="26677748" w14:textId="77777777" w:rsidR="00A014BE" w:rsidRDefault="00107394">
      <w:pPr>
        <w:pStyle w:val="BodyText"/>
        <w:ind w:right="175"/>
        <w:jc w:val="both"/>
      </w:pPr>
      <w:bookmarkStart w:id="39" w:name="Residual_risk_ranking_of_any_one_of_the_"/>
      <w:bookmarkEnd w:id="39"/>
      <w:r>
        <w:t>Residual</w:t>
      </w:r>
      <w:r>
        <w:rPr>
          <w:spacing w:val="-10"/>
        </w:rPr>
        <w:t xml:space="preserve"> </w:t>
      </w:r>
      <w:r>
        <w:t>risk</w:t>
      </w:r>
      <w:r>
        <w:rPr>
          <w:spacing w:val="-8"/>
        </w:rPr>
        <w:t xml:space="preserve"> </w:t>
      </w:r>
      <w:r>
        <w:t>ranking</w:t>
      </w:r>
      <w:r>
        <w:rPr>
          <w:spacing w:val="-9"/>
        </w:rPr>
        <w:t xml:space="preserve"> </w:t>
      </w:r>
      <w:r>
        <w:t>of</w:t>
      </w:r>
      <w:r>
        <w:rPr>
          <w:spacing w:val="-10"/>
        </w:rPr>
        <w:t xml:space="preserve"> </w:t>
      </w:r>
      <w:r>
        <w:t>any</w:t>
      </w:r>
      <w:r>
        <w:rPr>
          <w:spacing w:val="-9"/>
        </w:rPr>
        <w:t xml:space="preserve"> </w:t>
      </w:r>
      <w:r>
        <w:t>one</w:t>
      </w:r>
      <w:r>
        <w:rPr>
          <w:spacing w:val="-9"/>
        </w:rPr>
        <w:t xml:space="preserve"> </w:t>
      </w:r>
      <w:r>
        <w:t>of</w:t>
      </w:r>
      <w:r>
        <w:rPr>
          <w:spacing w:val="-9"/>
        </w:rPr>
        <w:t xml:space="preserve"> </w:t>
      </w:r>
      <w:r>
        <w:t>the</w:t>
      </w:r>
      <w:r>
        <w:rPr>
          <w:spacing w:val="-9"/>
        </w:rPr>
        <w:t xml:space="preserve"> </w:t>
      </w:r>
      <w:r>
        <w:t>four</w:t>
      </w:r>
      <w:r>
        <w:rPr>
          <w:spacing w:val="-9"/>
        </w:rPr>
        <w:t xml:space="preserve"> </w:t>
      </w:r>
      <w:r>
        <w:t>categories</w:t>
      </w:r>
      <w:r>
        <w:rPr>
          <w:spacing w:val="-9"/>
        </w:rPr>
        <w:t xml:space="preserve"> </w:t>
      </w:r>
      <w:r>
        <w:t>shall</w:t>
      </w:r>
      <w:r>
        <w:rPr>
          <w:spacing w:val="-9"/>
        </w:rPr>
        <w:t xml:space="preserve"> </w:t>
      </w:r>
      <w:r>
        <w:t>be</w:t>
      </w:r>
      <w:r>
        <w:rPr>
          <w:spacing w:val="-10"/>
        </w:rPr>
        <w:t xml:space="preserve"> </w:t>
      </w:r>
      <w:r>
        <w:t>considered</w:t>
      </w:r>
      <w:r>
        <w:rPr>
          <w:spacing w:val="-8"/>
        </w:rPr>
        <w:t xml:space="preserve"> </w:t>
      </w:r>
      <w:r>
        <w:t>i.e.</w:t>
      </w:r>
      <w:r>
        <w:rPr>
          <w:spacing w:val="-10"/>
        </w:rPr>
        <w:t xml:space="preserve"> </w:t>
      </w:r>
      <w:r>
        <w:t>People,</w:t>
      </w:r>
      <w:r>
        <w:rPr>
          <w:spacing w:val="-8"/>
        </w:rPr>
        <w:t xml:space="preserve"> </w:t>
      </w:r>
      <w:r>
        <w:t>property, environment or service</w:t>
      </w:r>
      <w:r>
        <w:rPr>
          <w:spacing w:val="-1"/>
        </w:rPr>
        <w:t xml:space="preserve"> </w:t>
      </w:r>
      <w:r>
        <w:t>loss.</w:t>
      </w:r>
    </w:p>
    <w:p w14:paraId="26677749" w14:textId="77777777" w:rsidR="00A014BE" w:rsidRDefault="00A014BE">
      <w:pPr>
        <w:pStyle w:val="BodyText"/>
        <w:spacing w:before="0"/>
        <w:ind w:left="0"/>
        <w:rPr>
          <w:sz w:val="10"/>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9"/>
        <w:gridCol w:w="7196"/>
      </w:tblGrid>
      <w:tr w:rsidR="00A014BE" w14:paraId="2667774D" w14:textId="77777777">
        <w:trPr>
          <w:trHeight w:val="771"/>
        </w:trPr>
        <w:tc>
          <w:tcPr>
            <w:tcW w:w="2399" w:type="dxa"/>
          </w:tcPr>
          <w:p w14:paraId="2667774A" w14:textId="77777777" w:rsidR="00A014BE" w:rsidRDefault="00107394">
            <w:pPr>
              <w:pStyle w:val="TableParagraph"/>
              <w:spacing w:before="119"/>
              <w:ind w:left="179" w:right="706"/>
              <w:rPr>
                <w:b/>
              </w:rPr>
            </w:pPr>
            <w:r>
              <w:rPr>
                <w:b/>
                <w:color w:val="2C4079"/>
              </w:rPr>
              <w:t>Residual Risk Ranking</w:t>
            </w:r>
          </w:p>
        </w:tc>
        <w:tc>
          <w:tcPr>
            <w:tcW w:w="7196" w:type="dxa"/>
          </w:tcPr>
          <w:p w14:paraId="2667774B" w14:textId="77777777" w:rsidR="00A014BE" w:rsidRDefault="00A014BE">
            <w:pPr>
              <w:pStyle w:val="TableParagraph"/>
              <w:spacing w:before="11"/>
              <w:rPr>
                <w:sz w:val="20"/>
              </w:rPr>
            </w:pPr>
          </w:p>
          <w:p w14:paraId="2667774C" w14:textId="77777777" w:rsidR="00A014BE" w:rsidRDefault="00107394">
            <w:pPr>
              <w:pStyle w:val="TableParagraph"/>
              <w:ind w:left="180"/>
              <w:rPr>
                <w:b/>
              </w:rPr>
            </w:pPr>
            <w:r>
              <w:rPr>
                <w:b/>
                <w:color w:val="2C4079"/>
              </w:rPr>
              <w:t>Action required</w:t>
            </w:r>
          </w:p>
        </w:tc>
      </w:tr>
      <w:tr w:rsidR="00A014BE" w14:paraId="26677750" w14:textId="77777777">
        <w:trPr>
          <w:trHeight w:val="890"/>
        </w:trPr>
        <w:tc>
          <w:tcPr>
            <w:tcW w:w="2399" w:type="dxa"/>
          </w:tcPr>
          <w:p w14:paraId="2667774E" w14:textId="77777777" w:rsidR="00A014BE" w:rsidRDefault="00107394">
            <w:pPr>
              <w:pStyle w:val="TableParagraph"/>
              <w:spacing w:before="30" w:line="386" w:lineRule="exact"/>
              <w:ind w:left="179" w:right="1293"/>
            </w:pPr>
            <w:r>
              <w:t>Very Low (1 to 3)</w:t>
            </w:r>
          </w:p>
        </w:tc>
        <w:tc>
          <w:tcPr>
            <w:tcW w:w="7196" w:type="dxa"/>
          </w:tcPr>
          <w:p w14:paraId="2667774F" w14:textId="77777777" w:rsidR="00A014BE" w:rsidRDefault="00107394">
            <w:pPr>
              <w:pStyle w:val="TableParagraph"/>
              <w:spacing w:before="179"/>
              <w:ind w:left="180" w:right="97"/>
            </w:pPr>
            <w:r>
              <w:t>Frequent review &amp; monitoring of hazards is required to ensure that the risk level assigned is accurate and does not increase over time</w:t>
            </w:r>
          </w:p>
        </w:tc>
      </w:tr>
      <w:tr w:rsidR="00A014BE" w14:paraId="26677753" w14:textId="77777777">
        <w:trPr>
          <w:trHeight w:val="892"/>
        </w:trPr>
        <w:tc>
          <w:tcPr>
            <w:tcW w:w="2399" w:type="dxa"/>
          </w:tcPr>
          <w:p w14:paraId="26677751" w14:textId="77777777" w:rsidR="00A014BE" w:rsidRDefault="00107394">
            <w:pPr>
              <w:pStyle w:val="TableParagraph"/>
              <w:spacing w:before="6" w:line="380" w:lineRule="atLeast"/>
              <w:ind w:left="179" w:right="1797"/>
            </w:pPr>
            <w:r>
              <w:t>Low (4)</w:t>
            </w:r>
          </w:p>
        </w:tc>
        <w:tc>
          <w:tcPr>
            <w:tcW w:w="7196" w:type="dxa"/>
          </w:tcPr>
          <w:p w14:paraId="26677752" w14:textId="77777777" w:rsidR="00A014BE" w:rsidRDefault="00107394">
            <w:pPr>
              <w:pStyle w:val="TableParagraph"/>
              <w:spacing w:before="120"/>
              <w:ind w:left="180"/>
            </w:pPr>
            <w:r>
              <w:t>Shipboard management control is required</w:t>
            </w:r>
          </w:p>
        </w:tc>
      </w:tr>
    </w:tbl>
    <w:p w14:paraId="26677754" w14:textId="77777777" w:rsidR="00A014BE" w:rsidRDefault="00A014BE">
      <w:pPr>
        <w:sectPr w:rsidR="00A014BE" w:rsidSect="00107394">
          <w:pgSz w:w="11910" w:h="16840"/>
          <w:pgMar w:top="1320" w:right="980" w:bottom="1480" w:left="980" w:header="340" w:footer="1295" w:gutter="0"/>
          <w:cols w:space="720"/>
          <w:docGrid w:linePitch="299"/>
        </w:sect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9"/>
        <w:gridCol w:w="7196"/>
      </w:tblGrid>
      <w:tr w:rsidR="00A014BE" w14:paraId="26677758" w14:textId="77777777">
        <w:trPr>
          <w:trHeight w:val="771"/>
        </w:trPr>
        <w:tc>
          <w:tcPr>
            <w:tcW w:w="2399" w:type="dxa"/>
          </w:tcPr>
          <w:p w14:paraId="26677755" w14:textId="77777777" w:rsidR="00A014BE" w:rsidRDefault="00107394">
            <w:pPr>
              <w:pStyle w:val="TableParagraph"/>
              <w:spacing w:before="113"/>
              <w:ind w:left="179" w:right="706"/>
              <w:rPr>
                <w:b/>
              </w:rPr>
            </w:pPr>
            <w:r>
              <w:rPr>
                <w:b/>
                <w:color w:val="2C4079"/>
              </w:rPr>
              <w:lastRenderedPageBreak/>
              <w:t>Residual Risk Ranking</w:t>
            </w:r>
          </w:p>
        </w:tc>
        <w:tc>
          <w:tcPr>
            <w:tcW w:w="7196" w:type="dxa"/>
          </w:tcPr>
          <w:p w14:paraId="26677756" w14:textId="77777777" w:rsidR="00A014BE" w:rsidRDefault="00A014BE">
            <w:pPr>
              <w:pStyle w:val="TableParagraph"/>
              <w:spacing w:before="5"/>
              <w:rPr>
                <w:sz w:val="20"/>
              </w:rPr>
            </w:pPr>
          </w:p>
          <w:p w14:paraId="26677757" w14:textId="77777777" w:rsidR="00A014BE" w:rsidRDefault="00107394">
            <w:pPr>
              <w:pStyle w:val="TableParagraph"/>
              <w:ind w:left="180"/>
              <w:rPr>
                <w:b/>
              </w:rPr>
            </w:pPr>
            <w:r>
              <w:rPr>
                <w:b/>
                <w:color w:val="2C4079"/>
              </w:rPr>
              <w:t>Action required</w:t>
            </w:r>
          </w:p>
        </w:tc>
      </w:tr>
      <w:tr w:rsidR="00A014BE" w14:paraId="2667775B" w14:textId="77777777">
        <w:trPr>
          <w:trHeight w:val="1036"/>
        </w:trPr>
        <w:tc>
          <w:tcPr>
            <w:tcW w:w="2399" w:type="dxa"/>
          </w:tcPr>
          <w:p w14:paraId="26677759" w14:textId="77777777" w:rsidR="00A014BE" w:rsidRDefault="00107394">
            <w:pPr>
              <w:pStyle w:val="TableParagraph"/>
              <w:spacing w:before="186" w:line="348" w:lineRule="auto"/>
              <w:ind w:left="179" w:right="1425"/>
            </w:pPr>
            <w:r>
              <w:t>Medium (5 to 9)</w:t>
            </w:r>
          </w:p>
        </w:tc>
        <w:tc>
          <w:tcPr>
            <w:tcW w:w="7196" w:type="dxa"/>
          </w:tcPr>
          <w:p w14:paraId="2667775A" w14:textId="77777777" w:rsidR="00A014BE" w:rsidRDefault="00107394">
            <w:pPr>
              <w:pStyle w:val="TableParagraph"/>
              <w:spacing w:before="113"/>
              <w:ind w:left="180" w:right="97"/>
              <w:jc w:val="both"/>
            </w:pPr>
            <w:r>
              <w:t>Notification</w:t>
            </w:r>
            <w:r>
              <w:rPr>
                <w:spacing w:val="-8"/>
              </w:rPr>
              <w:t xml:space="preserve"> </w:t>
            </w:r>
            <w:r>
              <w:t>to</w:t>
            </w:r>
            <w:r>
              <w:rPr>
                <w:spacing w:val="-8"/>
              </w:rPr>
              <w:t xml:space="preserve"> </w:t>
            </w:r>
            <w:r>
              <w:t>office</w:t>
            </w:r>
            <w:r>
              <w:rPr>
                <w:spacing w:val="-8"/>
              </w:rPr>
              <w:t xml:space="preserve"> </w:t>
            </w:r>
            <w:r>
              <w:t>for</w:t>
            </w:r>
            <w:r>
              <w:rPr>
                <w:spacing w:val="-7"/>
              </w:rPr>
              <w:t xml:space="preserve"> </w:t>
            </w:r>
            <w:r>
              <w:t>review</w:t>
            </w:r>
            <w:r>
              <w:rPr>
                <w:spacing w:val="-8"/>
              </w:rPr>
              <w:t xml:space="preserve"> </w:t>
            </w:r>
            <w:r>
              <w:t>and</w:t>
            </w:r>
            <w:r>
              <w:rPr>
                <w:spacing w:val="-7"/>
              </w:rPr>
              <w:t xml:space="preserve"> </w:t>
            </w:r>
            <w:r>
              <w:t>approval</w:t>
            </w:r>
            <w:r>
              <w:rPr>
                <w:spacing w:val="-7"/>
              </w:rPr>
              <w:t xml:space="preserve"> </w:t>
            </w:r>
            <w:r>
              <w:t>from</w:t>
            </w:r>
            <w:r>
              <w:rPr>
                <w:spacing w:val="-7"/>
              </w:rPr>
              <w:t xml:space="preserve"> </w:t>
            </w:r>
            <w:r>
              <w:t>Fleet</w:t>
            </w:r>
            <w:r>
              <w:rPr>
                <w:spacing w:val="-8"/>
              </w:rPr>
              <w:t xml:space="preserve"> </w:t>
            </w:r>
            <w:r>
              <w:t>Group</w:t>
            </w:r>
            <w:r>
              <w:rPr>
                <w:spacing w:val="-8"/>
              </w:rPr>
              <w:t xml:space="preserve"> </w:t>
            </w:r>
            <w:r>
              <w:t>Manager (FGM) or Marine Manager OR DPA is required prior commencing the task.</w:t>
            </w:r>
          </w:p>
        </w:tc>
      </w:tr>
      <w:tr w:rsidR="00A014BE" w14:paraId="2667775E" w14:textId="77777777">
        <w:trPr>
          <w:trHeight w:val="891"/>
        </w:trPr>
        <w:tc>
          <w:tcPr>
            <w:tcW w:w="2399" w:type="dxa"/>
          </w:tcPr>
          <w:p w14:paraId="2667775C" w14:textId="77777777" w:rsidR="00A014BE" w:rsidRDefault="00107394">
            <w:pPr>
              <w:pStyle w:val="TableParagraph"/>
              <w:spacing w:before="24" w:line="386" w:lineRule="exact"/>
              <w:ind w:left="179" w:right="1479"/>
            </w:pPr>
            <w:r>
              <w:t>High (10-12)</w:t>
            </w:r>
          </w:p>
        </w:tc>
        <w:tc>
          <w:tcPr>
            <w:tcW w:w="7196" w:type="dxa"/>
          </w:tcPr>
          <w:p w14:paraId="2667775D" w14:textId="77777777" w:rsidR="00A014BE" w:rsidRDefault="00107394">
            <w:pPr>
              <w:pStyle w:val="TableParagraph"/>
              <w:spacing w:before="113"/>
              <w:ind w:left="180" w:right="97"/>
            </w:pPr>
            <w:r>
              <w:t>Notification</w:t>
            </w:r>
            <w:r>
              <w:rPr>
                <w:spacing w:val="-13"/>
              </w:rPr>
              <w:t xml:space="preserve"> </w:t>
            </w:r>
            <w:r>
              <w:t>to</w:t>
            </w:r>
            <w:r>
              <w:rPr>
                <w:spacing w:val="-12"/>
              </w:rPr>
              <w:t xml:space="preserve"> </w:t>
            </w:r>
            <w:r>
              <w:t>office</w:t>
            </w:r>
            <w:r>
              <w:rPr>
                <w:spacing w:val="-13"/>
              </w:rPr>
              <w:t xml:space="preserve"> </w:t>
            </w:r>
            <w:r>
              <w:t>for</w:t>
            </w:r>
            <w:r>
              <w:rPr>
                <w:spacing w:val="-11"/>
              </w:rPr>
              <w:t xml:space="preserve"> </w:t>
            </w:r>
            <w:r>
              <w:t>review</w:t>
            </w:r>
            <w:r>
              <w:rPr>
                <w:spacing w:val="-12"/>
              </w:rPr>
              <w:t xml:space="preserve"> </w:t>
            </w:r>
            <w:r>
              <w:t>and</w:t>
            </w:r>
            <w:r>
              <w:rPr>
                <w:spacing w:val="-11"/>
              </w:rPr>
              <w:t xml:space="preserve"> </w:t>
            </w:r>
            <w:r>
              <w:t>approval</w:t>
            </w:r>
            <w:r>
              <w:rPr>
                <w:spacing w:val="-12"/>
              </w:rPr>
              <w:t xml:space="preserve"> </w:t>
            </w:r>
            <w:r>
              <w:t>from</w:t>
            </w:r>
            <w:r>
              <w:rPr>
                <w:spacing w:val="-11"/>
              </w:rPr>
              <w:t xml:space="preserve"> </w:t>
            </w:r>
            <w:r>
              <w:t>Head</w:t>
            </w:r>
            <w:r>
              <w:rPr>
                <w:spacing w:val="-12"/>
              </w:rPr>
              <w:t xml:space="preserve"> </w:t>
            </w:r>
            <w:r>
              <w:t>of</w:t>
            </w:r>
            <w:r>
              <w:rPr>
                <w:spacing w:val="-11"/>
              </w:rPr>
              <w:t xml:space="preserve"> </w:t>
            </w:r>
            <w:r>
              <w:t>business</w:t>
            </w:r>
            <w:r>
              <w:rPr>
                <w:spacing w:val="-12"/>
              </w:rPr>
              <w:t xml:space="preserve"> </w:t>
            </w:r>
            <w:r>
              <w:t>unit is required prior commencing the</w:t>
            </w:r>
            <w:r>
              <w:rPr>
                <w:spacing w:val="-7"/>
              </w:rPr>
              <w:t xml:space="preserve"> </w:t>
            </w:r>
            <w:r>
              <w:t>task.</w:t>
            </w:r>
          </w:p>
        </w:tc>
      </w:tr>
      <w:tr w:rsidR="00A014BE" w14:paraId="26677765" w14:textId="77777777">
        <w:trPr>
          <w:trHeight w:val="2073"/>
        </w:trPr>
        <w:tc>
          <w:tcPr>
            <w:tcW w:w="2399" w:type="dxa"/>
          </w:tcPr>
          <w:p w14:paraId="2667775F" w14:textId="77777777" w:rsidR="00A014BE" w:rsidRDefault="00A014BE">
            <w:pPr>
              <w:pStyle w:val="TableParagraph"/>
              <w:rPr>
                <w:sz w:val="26"/>
              </w:rPr>
            </w:pPr>
          </w:p>
          <w:p w14:paraId="26677760" w14:textId="77777777" w:rsidR="00A014BE" w:rsidRDefault="00A014BE">
            <w:pPr>
              <w:pStyle w:val="TableParagraph"/>
              <w:spacing w:before="4"/>
              <w:rPr>
                <w:sz w:val="32"/>
              </w:rPr>
            </w:pPr>
          </w:p>
          <w:p w14:paraId="26677761" w14:textId="77777777" w:rsidR="00A014BE" w:rsidRDefault="00107394">
            <w:pPr>
              <w:pStyle w:val="TableParagraph"/>
              <w:spacing w:before="1" w:line="348" w:lineRule="auto"/>
              <w:ind w:left="179" w:right="1285"/>
            </w:pPr>
            <w:r>
              <w:rPr>
                <w:color w:val="FF0000"/>
              </w:rPr>
              <w:t>Very high (15-25)</w:t>
            </w:r>
          </w:p>
        </w:tc>
        <w:tc>
          <w:tcPr>
            <w:tcW w:w="7196" w:type="dxa"/>
          </w:tcPr>
          <w:p w14:paraId="26677762" w14:textId="77777777" w:rsidR="00A014BE" w:rsidRDefault="00107394">
            <w:pPr>
              <w:pStyle w:val="TableParagraph"/>
              <w:spacing w:before="113"/>
              <w:ind w:left="180"/>
            </w:pPr>
            <w:r>
              <w:rPr>
                <w:color w:val="FF0000"/>
              </w:rPr>
              <w:t>Unacceptable risk and strictly prohibited to commence or continue the task. Task must be suspended immediately.</w:t>
            </w:r>
          </w:p>
          <w:p w14:paraId="26677763" w14:textId="77777777" w:rsidR="00A014BE" w:rsidRDefault="00107394">
            <w:pPr>
              <w:pStyle w:val="TableParagraph"/>
              <w:spacing w:before="120"/>
              <w:ind w:left="180"/>
            </w:pPr>
            <w:r>
              <w:rPr>
                <w:color w:val="FF0000"/>
              </w:rPr>
              <w:t>Final risk ranking must be reduced to ALARP before commencing / resuming the task.</w:t>
            </w:r>
          </w:p>
          <w:p w14:paraId="26677764" w14:textId="77777777" w:rsidR="00A014BE" w:rsidRDefault="00107394">
            <w:pPr>
              <w:pStyle w:val="TableParagraph"/>
              <w:spacing w:before="120"/>
              <w:ind w:left="180" w:right="29"/>
            </w:pPr>
            <w:r>
              <w:rPr>
                <w:color w:val="FF0000"/>
              </w:rPr>
              <w:t>Re-evaluate control measures and also consider any alternative method to carry out the task in safe manner.</w:t>
            </w:r>
          </w:p>
        </w:tc>
      </w:tr>
    </w:tbl>
    <w:p w14:paraId="26677766" w14:textId="77777777" w:rsidR="00A014BE" w:rsidRDefault="00107394">
      <w:pPr>
        <w:pStyle w:val="Heading2"/>
        <w:spacing w:before="113"/>
        <w:jc w:val="both"/>
      </w:pPr>
      <w:bookmarkStart w:id="40" w:name="Routine_Jobs"/>
      <w:bookmarkEnd w:id="40"/>
      <w:r>
        <w:rPr>
          <w:color w:val="2C4079"/>
        </w:rPr>
        <w:t>Routine Jobs</w:t>
      </w:r>
    </w:p>
    <w:p w14:paraId="26677767" w14:textId="77777777" w:rsidR="00A014BE" w:rsidRDefault="00107394">
      <w:pPr>
        <w:pStyle w:val="BodyText"/>
        <w:ind w:right="171"/>
        <w:jc w:val="both"/>
      </w:pPr>
      <w:bookmarkStart w:id="41" w:name="Jobs_that_are_undertaken_on_a_regular_ba"/>
      <w:bookmarkEnd w:id="41"/>
      <w:r>
        <w:t>Jobs</w:t>
      </w:r>
      <w:r>
        <w:rPr>
          <w:spacing w:val="-9"/>
        </w:rPr>
        <w:t xml:space="preserve"> </w:t>
      </w:r>
      <w:r>
        <w:t>that</w:t>
      </w:r>
      <w:r>
        <w:rPr>
          <w:spacing w:val="-9"/>
        </w:rPr>
        <w:t xml:space="preserve"> </w:t>
      </w:r>
      <w:r>
        <w:t>are</w:t>
      </w:r>
      <w:r>
        <w:rPr>
          <w:spacing w:val="-9"/>
        </w:rPr>
        <w:t xml:space="preserve"> </w:t>
      </w:r>
      <w:r>
        <w:t>undertaken</w:t>
      </w:r>
      <w:r>
        <w:rPr>
          <w:spacing w:val="-8"/>
        </w:rPr>
        <w:t xml:space="preserve"> </w:t>
      </w:r>
      <w:r>
        <w:t>on</w:t>
      </w:r>
      <w:r>
        <w:rPr>
          <w:spacing w:val="-9"/>
        </w:rPr>
        <w:t xml:space="preserve"> </w:t>
      </w:r>
      <w:r>
        <w:t>a</w:t>
      </w:r>
      <w:r>
        <w:rPr>
          <w:spacing w:val="-9"/>
        </w:rPr>
        <w:t xml:space="preserve"> </w:t>
      </w:r>
      <w:r>
        <w:t>regular</w:t>
      </w:r>
      <w:r>
        <w:rPr>
          <w:spacing w:val="-9"/>
        </w:rPr>
        <w:t xml:space="preserve"> </w:t>
      </w:r>
      <w:r>
        <w:t>basis,</w:t>
      </w:r>
      <w:r>
        <w:rPr>
          <w:spacing w:val="-8"/>
        </w:rPr>
        <w:t xml:space="preserve"> </w:t>
      </w:r>
      <w:r>
        <w:t>where</w:t>
      </w:r>
      <w:r>
        <w:rPr>
          <w:spacing w:val="-9"/>
        </w:rPr>
        <w:t xml:space="preserve"> </w:t>
      </w:r>
      <w:r>
        <w:t>the</w:t>
      </w:r>
      <w:r>
        <w:rPr>
          <w:spacing w:val="-9"/>
        </w:rPr>
        <w:t xml:space="preserve"> </w:t>
      </w:r>
      <w:r>
        <w:t>actions</w:t>
      </w:r>
      <w:r>
        <w:rPr>
          <w:spacing w:val="-8"/>
        </w:rPr>
        <w:t xml:space="preserve"> </w:t>
      </w:r>
      <w:r>
        <w:t>involved</w:t>
      </w:r>
      <w:r>
        <w:rPr>
          <w:spacing w:val="-7"/>
        </w:rPr>
        <w:t xml:space="preserve"> </w:t>
      </w:r>
      <w:r>
        <w:t>and</w:t>
      </w:r>
      <w:r>
        <w:rPr>
          <w:spacing w:val="-9"/>
        </w:rPr>
        <w:t xml:space="preserve"> </w:t>
      </w:r>
      <w:r>
        <w:t>the</w:t>
      </w:r>
      <w:r>
        <w:rPr>
          <w:spacing w:val="-9"/>
        </w:rPr>
        <w:t xml:space="preserve"> </w:t>
      </w:r>
      <w:r>
        <w:t>procedures</w:t>
      </w:r>
      <w:r>
        <w:rPr>
          <w:spacing w:val="-8"/>
        </w:rPr>
        <w:t xml:space="preserve"> </w:t>
      </w:r>
      <w:r>
        <w:t>are well</w:t>
      </w:r>
      <w:r>
        <w:rPr>
          <w:spacing w:val="-6"/>
        </w:rPr>
        <w:t xml:space="preserve"> </w:t>
      </w:r>
      <w:r>
        <w:t>known</w:t>
      </w:r>
      <w:r>
        <w:rPr>
          <w:spacing w:val="-4"/>
        </w:rPr>
        <w:t xml:space="preserve"> </w:t>
      </w:r>
      <w:r>
        <w:t>and</w:t>
      </w:r>
      <w:r>
        <w:rPr>
          <w:spacing w:val="-7"/>
        </w:rPr>
        <w:t xml:space="preserve"> </w:t>
      </w:r>
      <w:r>
        <w:t>understood</w:t>
      </w:r>
      <w:r>
        <w:rPr>
          <w:spacing w:val="-4"/>
        </w:rPr>
        <w:t xml:space="preserve"> </w:t>
      </w:r>
      <w:r>
        <w:t>and</w:t>
      </w:r>
      <w:r>
        <w:rPr>
          <w:spacing w:val="-7"/>
        </w:rPr>
        <w:t xml:space="preserve"> </w:t>
      </w:r>
      <w:r>
        <w:t>where</w:t>
      </w:r>
      <w:r>
        <w:rPr>
          <w:spacing w:val="-6"/>
        </w:rPr>
        <w:t xml:space="preserve"> </w:t>
      </w:r>
      <w:r>
        <w:t>the</w:t>
      </w:r>
      <w:r>
        <w:rPr>
          <w:spacing w:val="-6"/>
        </w:rPr>
        <w:t xml:space="preserve"> </w:t>
      </w:r>
      <w:r>
        <w:t>risks</w:t>
      </w:r>
      <w:r>
        <w:rPr>
          <w:spacing w:val="-4"/>
        </w:rPr>
        <w:t xml:space="preserve"> </w:t>
      </w:r>
      <w:r>
        <w:t>to</w:t>
      </w:r>
      <w:r>
        <w:rPr>
          <w:spacing w:val="-6"/>
        </w:rPr>
        <w:t xml:space="preserve"> </w:t>
      </w:r>
      <w:r>
        <w:t>people,</w:t>
      </w:r>
      <w:r>
        <w:rPr>
          <w:spacing w:val="-7"/>
        </w:rPr>
        <w:t xml:space="preserve"> </w:t>
      </w:r>
      <w:r>
        <w:t>environment,</w:t>
      </w:r>
      <w:r>
        <w:rPr>
          <w:spacing w:val="-4"/>
        </w:rPr>
        <w:t xml:space="preserve"> </w:t>
      </w:r>
      <w:r>
        <w:t>property,</w:t>
      </w:r>
      <w:r>
        <w:rPr>
          <w:spacing w:val="-5"/>
        </w:rPr>
        <w:t xml:space="preserve"> </w:t>
      </w:r>
      <w:r>
        <w:t>or</w:t>
      </w:r>
      <w:r>
        <w:rPr>
          <w:spacing w:val="-4"/>
        </w:rPr>
        <w:t xml:space="preserve"> </w:t>
      </w:r>
      <w:r>
        <w:t>business, if any, are</w:t>
      </w:r>
      <w:r>
        <w:rPr>
          <w:spacing w:val="-3"/>
        </w:rPr>
        <w:t xml:space="preserve"> </w:t>
      </w:r>
      <w:r>
        <w:t>insignificant.</w:t>
      </w:r>
    </w:p>
    <w:p w14:paraId="26677768" w14:textId="77777777" w:rsidR="00A014BE" w:rsidRDefault="00107394">
      <w:pPr>
        <w:pStyle w:val="Heading2"/>
        <w:jc w:val="both"/>
      </w:pPr>
      <w:bookmarkStart w:id="42" w:name="Non-Routine_Jobs"/>
      <w:bookmarkEnd w:id="42"/>
      <w:r>
        <w:rPr>
          <w:color w:val="2C4079"/>
        </w:rPr>
        <w:t>Non-Routine Jobs</w:t>
      </w:r>
    </w:p>
    <w:p w14:paraId="26677769" w14:textId="77777777" w:rsidR="00A014BE" w:rsidRDefault="00107394">
      <w:pPr>
        <w:pStyle w:val="BodyText"/>
        <w:spacing w:before="121"/>
        <w:ind w:right="173"/>
        <w:jc w:val="both"/>
      </w:pPr>
      <w:bookmarkStart w:id="43" w:name="Non-Routine_Jobs_are_specific_tasks_that"/>
      <w:bookmarkEnd w:id="43"/>
      <w:r>
        <w:t>Non-Routine Jobs are specific tasks that are carried out sporadically and due to their nature need to be controlled in order to be executed safely. For example, repairs to any equipment after a breakdown or from the potential for breakdown.</w:t>
      </w:r>
    </w:p>
    <w:p w14:paraId="2667776A" w14:textId="77777777" w:rsidR="00A014BE" w:rsidRDefault="00107394">
      <w:pPr>
        <w:pStyle w:val="Heading2"/>
        <w:spacing w:before="119"/>
        <w:jc w:val="both"/>
      </w:pPr>
      <w:bookmarkStart w:id="44" w:name="Worksite_/_Place_of_work"/>
      <w:bookmarkEnd w:id="44"/>
      <w:r>
        <w:rPr>
          <w:color w:val="2C4079"/>
        </w:rPr>
        <w:t>Worksite / Place of work</w:t>
      </w:r>
    </w:p>
    <w:p w14:paraId="2667776B" w14:textId="77777777" w:rsidR="00A014BE" w:rsidRDefault="00107394">
      <w:pPr>
        <w:pStyle w:val="BodyText"/>
        <w:spacing w:before="121"/>
        <w:ind w:right="175"/>
        <w:jc w:val="both"/>
      </w:pPr>
      <w:bookmarkStart w:id="45" w:name="Any_physical_location_in_which_work_rela"/>
      <w:bookmarkEnd w:id="45"/>
      <w:r>
        <w:t>Any physical location in which work related activities are performed under the control of the organization.</w:t>
      </w:r>
    </w:p>
    <w:p w14:paraId="2667776C" w14:textId="77777777" w:rsidR="00A014BE" w:rsidRDefault="00A014BE">
      <w:pPr>
        <w:pStyle w:val="BodyText"/>
        <w:spacing w:before="11"/>
        <w:ind w:left="0"/>
        <w:rPr>
          <w:sz w:val="19"/>
        </w:rPr>
      </w:pPr>
    </w:p>
    <w:p w14:paraId="2667776D" w14:textId="77777777" w:rsidR="00A014BE" w:rsidRDefault="00107394">
      <w:pPr>
        <w:pStyle w:val="Heading2"/>
        <w:numPr>
          <w:ilvl w:val="0"/>
          <w:numId w:val="10"/>
        </w:numPr>
        <w:tabs>
          <w:tab w:val="left" w:pos="604"/>
          <w:tab w:val="left" w:pos="9805"/>
        </w:tabs>
        <w:spacing w:before="0"/>
        <w:ind w:hanging="434"/>
        <w:jc w:val="both"/>
      </w:pPr>
      <w:bookmarkStart w:id="46" w:name="5_Risk_assessment_process"/>
      <w:bookmarkStart w:id="47" w:name="_bookmark4"/>
      <w:bookmarkEnd w:id="46"/>
      <w:bookmarkEnd w:id="47"/>
      <w:r>
        <w:rPr>
          <w:color w:val="FFFFFF"/>
          <w:sz w:val="28"/>
          <w:shd w:val="clear" w:color="auto" w:fill="2C4079"/>
        </w:rPr>
        <w:t>R</w:t>
      </w:r>
      <w:r>
        <w:rPr>
          <w:color w:val="FFFFFF"/>
          <w:shd w:val="clear" w:color="auto" w:fill="2C4079"/>
        </w:rPr>
        <w:t>ISK ASSESSMENT</w:t>
      </w:r>
      <w:r>
        <w:rPr>
          <w:color w:val="FFFFFF"/>
          <w:spacing w:val="-16"/>
          <w:shd w:val="clear" w:color="auto" w:fill="2C4079"/>
        </w:rPr>
        <w:t xml:space="preserve"> </w:t>
      </w:r>
      <w:r>
        <w:rPr>
          <w:color w:val="FFFFFF"/>
          <w:shd w:val="clear" w:color="auto" w:fill="2C4079"/>
        </w:rPr>
        <w:t>PROCESS</w:t>
      </w:r>
      <w:r>
        <w:rPr>
          <w:color w:val="FFFFFF"/>
          <w:shd w:val="clear" w:color="auto" w:fill="2C4079"/>
        </w:rPr>
        <w:tab/>
      </w:r>
    </w:p>
    <w:p w14:paraId="2667776E" w14:textId="77777777" w:rsidR="00A014BE" w:rsidRDefault="00107394">
      <w:pPr>
        <w:pStyle w:val="BodyText"/>
        <w:spacing w:before="119"/>
        <w:ind w:right="172"/>
        <w:jc w:val="both"/>
      </w:pPr>
      <w:bookmarkStart w:id="48" w:name="Risk_Assessment_is_integral_part_of_plan"/>
      <w:bookmarkEnd w:id="48"/>
      <w:r>
        <w:t>Risk Assessment is integral part of planning shipboard operational tasks and all crew members involved in the task should participate when preparing risk assessment, particularly hazard identification stage.</w:t>
      </w:r>
    </w:p>
    <w:p w14:paraId="2667776F" w14:textId="77777777" w:rsidR="00A014BE" w:rsidRDefault="00000000">
      <w:pPr>
        <w:pStyle w:val="BodyText"/>
        <w:spacing w:before="121"/>
        <w:ind w:right="169"/>
        <w:jc w:val="both"/>
      </w:pPr>
      <w:r>
        <w:pict w14:anchorId="266778DD">
          <v:shapetype id="_x0000_t202" coordsize="21600,21600" o:spt="202" path="m,l,21600r21600,l21600,xe">
            <v:stroke joinstyle="miter"/>
            <v:path gradientshapeok="t" o:connecttype="rect"/>
          </v:shapetype>
          <v:shape id="_x0000_s2135" type="#_x0000_t202" style="position:absolute;left:0;text-align:left;margin-left:54.95pt;margin-top:53.1pt;width:485.5pt;height:30.75pt;z-index:-251668480;mso-wrap-distance-left:0;mso-wrap-distance-right:0;mso-position-horizontal-relative:page" filled="f" strokecolor="red" strokeweight="2.22pt">
            <v:textbox inset="0,0,0,0">
              <w:txbxContent>
                <w:p w14:paraId="266778FE" w14:textId="0D882F3B" w:rsidR="00A014BE" w:rsidRDefault="00107394">
                  <w:pPr>
                    <w:pStyle w:val="BodyText"/>
                    <w:spacing w:before="18" w:line="265" w:lineRule="exact"/>
                    <w:ind w:left="29"/>
                  </w:pPr>
                  <w:bookmarkStart w:id="49" w:name="In_case_of_technical_issues_with_company"/>
                  <w:bookmarkEnd w:id="49"/>
                  <w:r>
                    <w:rPr>
                      <w:color w:val="FF0000"/>
                    </w:rPr>
                    <w:t>In</w:t>
                  </w:r>
                  <w:r>
                    <w:rPr>
                      <w:color w:val="FF0000"/>
                      <w:spacing w:val="-19"/>
                    </w:rPr>
                    <w:t xml:space="preserve"> </w:t>
                  </w:r>
                  <w:r>
                    <w:rPr>
                      <w:color w:val="FF0000"/>
                    </w:rPr>
                    <w:t>case</w:t>
                  </w:r>
                  <w:r>
                    <w:rPr>
                      <w:color w:val="FF0000"/>
                      <w:spacing w:val="-18"/>
                    </w:rPr>
                    <w:t xml:space="preserve"> </w:t>
                  </w:r>
                  <w:r>
                    <w:rPr>
                      <w:color w:val="FF0000"/>
                    </w:rPr>
                    <w:t>of</w:t>
                  </w:r>
                  <w:r>
                    <w:rPr>
                      <w:color w:val="FF0000"/>
                      <w:spacing w:val="-18"/>
                    </w:rPr>
                    <w:t xml:space="preserve"> </w:t>
                  </w:r>
                  <w:r>
                    <w:rPr>
                      <w:color w:val="FF0000"/>
                    </w:rPr>
                    <w:t>technical</w:t>
                  </w:r>
                  <w:r>
                    <w:rPr>
                      <w:color w:val="FF0000"/>
                      <w:spacing w:val="-19"/>
                    </w:rPr>
                    <w:t xml:space="preserve"> </w:t>
                  </w:r>
                  <w:r>
                    <w:rPr>
                      <w:color w:val="FF0000"/>
                    </w:rPr>
                    <w:t>issues</w:t>
                  </w:r>
                  <w:r>
                    <w:rPr>
                      <w:color w:val="FF0000"/>
                      <w:spacing w:val="-19"/>
                    </w:rPr>
                    <w:t xml:space="preserve"> </w:t>
                  </w:r>
                  <w:r>
                    <w:rPr>
                      <w:color w:val="FF0000"/>
                    </w:rPr>
                    <w:t>with</w:t>
                  </w:r>
                  <w:r>
                    <w:rPr>
                      <w:color w:val="FF0000"/>
                      <w:spacing w:val="-17"/>
                    </w:rPr>
                    <w:t xml:space="preserve"> </w:t>
                  </w:r>
                  <w:r>
                    <w:rPr>
                      <w:color w:val="FF0000"/>
                    </w:rPr>
                    <w:t>company’s</w:t>
                  </w:r>
                  <w:r>
                    <w:rPr>
                      <w:color w:val="FF0000"/>
                      <w:spacing w:val="-18"/>
                    </w:rPr>
                    <w:t xml:space="preserve"> </w:t>
                  </w:r>
                  <w:r>
                    <w:rPr>
                      <w:color w:val="FF0000"/>
                    </w:rPr>
                    <w:t>HSEQ</w:t>
                  </w:r>
                  <w:r>
                    <w:rPr>
                      <w:color w:val="FF0000"/>
                      <w:spacing w:val="-18"/>
                    </w:rPr>
                    <w:t xml:space="preserve"> </w:t>
                  </w:r>
                  <w:r>
                    <w:rPr>
                      <w:color w:val="FF0000"/>
                    </w:rPr>
                    <w:t>software,</w:t>
                  </w:r>
                  <w:r>
                    <w:rPr>
                      <w:color w:val="FF0000"/>
                      <w:spacing w:val="-19"/>
                    </w:rPr>
                    <w:t xml:space="preserve"> </w:t>
                  </w:r>
                  <w:r w:rsidR="00B34DE6">
                    <w:rPr>
                      <w:color w:val="FF0000"/>
                    </w:rPr>
                    <w:t>HSSEQ -18</w:t>
                  </w:r>
                  <w:r>
                    <w:rPr>
                      <w:color w:val="FF0000"/>
                      <w:spacing w:val="-16"/>
                    </w:rPr>
                    <w:t xml:space="preserve"> </w:t>
                  </w:r>
                  <w:r>
                    <w:rPr>
                      <w:color w:val="FF0000"/>
                    </w:rPr>
                    <w:t>shall</w:t>
                  </w:r>
                  <w:r>
                    <w:rPr>
                      <w:color w:val="FF0000"/>
                      <w:spacing w:val="-18"/>
                    </w:rPr>
                    <w:t xml:space="preserve"> </w:t>
                  </w:r>
                  <w:r>
                    <w:rPr>
                      <w:color w:val="FF0000"/>
                    </w:rPr>
                    <w:t>be</w:t>
                  </w:r>
                  <w:r>
                    <w:rPr>
                      <w:color w:val="FF0000"/>
                      <w:spacing w:val="-19"/>
                    </w:rPr>
                    <w:t xml:space="preserve"> </w:t>
                  </w:r>
                  <w:r>
                    <w:rPr>
                      <w:color w:val="FF0000"/>
                    </w:rPr>
                    <w:t>used</w:t>
                  </w:r>
                  <w:r>
                    <w:rPr>
                      <w:color w:val="FF0000"/>
                      <w:spacing w:val="-19"/>
                    </w:rPr>
                    <w:t xml:space="preserve"> </w:t>
                  </w:r>
                  <w:r>
                    <w:rPr>
                      <w:color w:val="FF0000"/>
                    </w:rPr>
                    <w:t>as</w:t>
                  </w:r>
                  <w:r>
                    <w:rPr>
                      <w:color w:val="FF0000"/>
                      <w:spacing w:val="-18"/>
                    </w:rPr>
                    <w:t xml:space="preserve"> </w:t>
                  </w:r>
                  <w:r>
                    <w:rPr>
                      <w:color w:val="FF0000"/>
                    </w:rPr>
                    <w:t>secondary</w:t>
                  </w:r>
                </w:p>
                <w:p w14:paraId="266778FF" w14:textId="77777777" w:rsidR="00A014BE" w:rsidRDefault="00107394">
                  <w:pPr>
                    <w:pStyle w:val="BodyText"/>
                    <w:spacing w:before="0"/>
                    <w:ind w:left="29"/>
                  </w:pPr>
                  <w:r>
                    <w:rPr>
                      <w:color w:val="FF0000"/>
                    </w:rPr>
                    <w:t>means to record risk assessment.</w:t>
                  </w:r>
                </w:p>
              </w:txbxContent>
            </v:textbox>
            <w10:wrap type="topAndBottom" anchorx="page"/>
          </v:shape>
        </w:pict>
      </w:r>
      <w:bookmarkStart w:id="50" w:name="Company’s_HSEQ_software_shall_be_used_to"/>
      <w:bookmarkEnd w:id="50"/>
      <w:r w:rsidR="00107394">
        <w:t>Company’s HSEQ software shall be used to record detailed risk assessment for all non-routine tasks and special focus tasks. Risk assessment templates are available on company’s HSEQ software for easy reference and guidance when preparing ship specific risk assessment.</w:t>
      </w:r>
    </w:p>
    <w:p w14:paraId="26677770" w14:textId="77777777" w:rsidR="00A014BE" w:rsidRDefault="00107394">
      <w:pPr>
        <w:pStyle w:val="BodyText"/>
        <w:spacing w:before="91"/>
        <w:ind w:right="395"/>
      </w:pPr>
      <w:bookmarkStart w:id="51" w:name="When_making_risk_assessment_template,_th"/>
      <w:bookmarkEnd w:id="51"/>
      <w:r>
        <w:t>When making risk assessment template, the task may be approached using following stages of the intended operation:</w:t>
      </w:r>
    </w:p>
    <w:p w14:paraId="26677771" w14:textId="77777777" w:rsidR="00A014BE" w:rsidRDefault="00107394">
      <w:pPr>
        <w:pStyle w:val="ListParagraph"/>
        <w:numPr>
          <w:ilvl w:val="1"/>
          <w:numId w:val="10"/>
        </w:numPr>
        <w:tabs>
          <w:tab w:val="left" w:pos="1295"/>
        </w:tabs>
        <w:spacing w:before="159"/>
        <w:ind w:hanging="361"/>
      </w:pPr>
      <w:bookmarkStart w:id="52" w:name="_Stage_1:_Planning_and_Preparation"/>
      <w:bookmarkEnd w:id="52"/>
      <w:r>
        <w:t>Stage 1: Planning and</w:t>
      </w:r>
      <w:r>
        <w:rPr>
          <w:spacing w:val="-4"/>
        </w:rPr>
        <w:t xml:space="preserve"> </w:t>
      </w:r>
      <w:r>
        <w:t>Preparation</w:t>
      </w:r>
    </w:p>
    <w:p w14:paraId="26677772" w14:textId="77777777" w:rsidR="00A014BE" w:rsidRDefault="00107394">
      <w:pPr>
        <w:pStyle w:val="ListParagraph"/>
        <w:numPr>
          <w:ilvl w:val="2"/>
          <w:numId w:val="10"/>
        </w:numPr>
        <w:tabs>
          <w:tab w:val="left" w:pos="2015"/>
        </w:tabs>
        <w:ind w:hanging="361"/>
      </w:pPr>
      <w:bookmarkStart w:id="53" w:name="_Step_by_step_identification_of_tasks"/>
      <w:bookmarkEnd w:id="53"/>
      <w:r>
        <w:t>Step by step identification of</w:t>
      </w:r>
      <w:r>
        <w:rPr>
          <w:spacing w:val="-4"/>
        </w:rPr>
        <w:t xml:space="preserve"> </w:t>
      </w:r>
      <w:r>
        <w:t>tasks</w:t>
      </w:r>
    </w:p>
    <w:p w14:paraId="26677773" w14:textId="77777777" w:rsidR="00A014BE" w:rsidRDefault="00107394">
      <w:pPr>
        <w:pStyle w:val="ListParagraph"/>
        <w:numPr>
          <w:ilvl w:val="2"/>
          <w:numId w:val="10"/>
        </w:numPr>
        <w:tabs>
          <w:tab w:val="left" w:pos="2015"/>
        </w:tabs>
        <w:spacing w:before="118"/>
        <w:ind w:hanging="361"/>
      </w:pPr>
      <w:bookmarkStart w:id="54" w:name="_Worksite_hazard_assessment_as_applicab"/>
      <w:bookmarkEnd w:id="54"/>
      <w:r>
        <w:lastRenderedPageBreak/>
        <w:t>Worksite hazard assessment as</w:t>
      </w:r>
      <w:r>
        <w:rPr>
          <w:spacing w:val="-3"/>
        </w:rPr>
        <w:t xml:space="preserve"> </w:t>
      </w:r>
      <w:r>
        <w:t>applicable</w:t>
      </w:r>
    </w:p>
    <w:p w14:paraId="26677775" w14:textId="77777777" w:rsidR="00A014BE" w:rsidRDefault="00107394">
      <w:pPr>
        <w:pStyle w:val="ListParagraph"/>
        <w:numPr>
          <w:ilvl w:val="1"/>
          <w:numId w:val="10"/>
        </w:numPr>
        <w:tabs>
          <w:tab w:val="left" w:pos="1295"/>
        </w:tabs>
        <w:spacing w:before="73"/>
        <w:ind w:hanging="361"/>
      </w:pPr>
      <w:bookmarkStart w:id="55" w:name="_Stage_2:_Execution_/_Conduct_of_the_ta"/>
      <w:bookmarkEnd w:id="55"/>
      <w:r>
        <w:t>Stage 2: Execution / Conduct of the</w:t>
      </w:r>
      <w:r>
        <w:rPr>
          <w:spacing w:val="-6"/>
        </w:rPr>
        <w:t xml:space="preserve"> </w:t>
      </w:r>
      <w:r>
        <w:t>task</w:t>
      </w:r>
    </w:p>
    <w:p w14:paraId="26677776" w14:textId="77777777" w:rsidR="00A014BE" w:rsidRDefault="00107394">
      <w:pPr>
        <w:pStyle w:val="ListParagraph"/>
        <w:numPr>
          <w:ilvl w:val="1"/>
          <w:numId w:val="10"/>
        </w:numPr>
        <w:tabs>
          <w:tab w:val="left" w:pos="1295"/>
        </w:tabs>
        <w:spacing w:before="119"/>
        <w:ind w:right="169"/>
      </w:pPr>
      <w:bookmarkStart w:id="56" w:name="_Stage_3:_Testing_/_recommissioning_and"/>
      <w:bookmarkEnd w:id="56"/>
      <w:r>
        <w:t>Stage 3: Testing / recommissioning and closing / securing/ boxing back – return the worksite to</w:t>
      </w:r>
      <w:r>
        <w:rPr>
          <w:spacing w:val="-1"/>
        </w:rPr>
        <w:t xml:space="preserve"> </w:t>
      </w:r>
      <w:r>
        <w:t>normal.</w:t>
      </w:r>
    </w:p>
    <w:p w14:paraId="26677777" w14:textId="77777777" w:rsidR="00A014BE" w:rsidRDefault="00107394">
      <w:pPr>
        <w:pStyle w:val="Heading2"/>
        <w:ind w:left="574"/>
        <w:rPr>
          <w:b w:val="0"/>
        </w:rPr>
      </w:pPr>
      <w:bookmarkStart w:id="57" w:name="Risk_assessment_involves_following_steps"/>
      <w:bookmarkEnd w:id="57"/>
      <w:r>
        <w:t>Risk assessment involves following steps</w:t>
      </w:r>
      <w:r>
        <w:rPr>
          <w:b w:val="0"/>
        </w:rPr>
        <w:t>.</w:t>
      </w:r>
    </w:p>
    <w:p w14:paraId="26677778" w14:textId="77777777" w:rsidR="00A014BE" w:rsidRDefault="00107394">
      <w:pPr>
        <w:spacing w:before="119"/>
        <w:ind w:left="242"/>
        <w:rPr>
          <w:b/>
        </w:rPr>
      </w:pPr>
      <w:bookmarkStart w:id="58" w:name="Step_1-_Identify_the_hazards"/>
      <w:bookmarkEnd w:id="58"/>
      <w:r>
        <w:rPr>
          <w:b/>
          <w:color w:val="2C4079"/>
        </w:rPr>
        <w:t>Step 1- Identify the hazards</w:t>
      </w:r>
    </w:p>
    <w:p w14:paraId="26677779" w14:textId="77777777" w:rsidR="00A014BE" w:rsidRDefault="00107394">
      <w:pPr>
        <w:pStyle w:val="BodyText"/>
      </w:pPr>
      <w:bookmarkStart w:id="59" w:name="The_process_of_identification_of_hazards"/>
      <w:bookmarkEnd w:id="59"/>
      <w:r>
        <w:t>The process of identification of hazards ensures that:</w:t>
      </w:r>
    </w:p>
    <w:p w14:paraId="2667777A" w14:textId="77777777" w:rsidR="00A014BE" w:rsidRDefault="00107394">
      <w:pPr>
        <w:pStyle w:val="ListParagraph"/>
        <w:numPr>
          <w:ilvl w:val="0"/>
          <w:numId w:val="9"/>
        </w:numPr>
        <w:tabs>
          <w:tab w:val="left" w:pos="963"/>
          <w:tab w:val="left" w:pos="964"/>
        </w:tabs>
        <w:spacing w:before="122" w:line="237" w:lineRule="auto"/>
        <w:ind w:right="414"/>
      </w:pPr>
      <w:bookmarkStart w:id="60" w:name="_Hazards_to_People,_Environment,_Proper"/>
      <w:bookmarkEnd w:id="60"/>
      <w:r>
        <w:t>Hazards to People, Environment, Property and / or Service Loss are revealed at an early stage, before any harm is</w:t>
      </w:r>
      <w:r>
        <w:rPr>
          <w:spacing w:val="-4"/>
        </w:rPr>
        <w:t xml:space="preserve"> </w:t>
      </w:r>
      <w:r>
        <w:t>caused</w:t>
      </w:r>
    </w:p>
    <w:p w14:paraId="2667777B" w14:textId="77777777" w:rsidR="00A014BE" w:rsidRDefault="00107394">
      <w:pPr>
        <w:pStyle w:val="ListParagraph"/>
        <w:numPr>
          <w:ilvl w:val="0"/>
          <w:numId w:val="9"/>
        </w:numPr>
        <w:tabs>
          <w:tab w:val="left" w:pos="963"/>
          <w:tab w:val="left" w:pos="964"/>
        </w:tabs>
        <w:spacing w:before="123" w:line="237" w:lineRule="auto"/>
        <w:ind w:right="413"/>
      </w:pPr>
      <w:bookmarkStart w:id="61" w:name="_Hazards_are_recorded_so_that_an_approp"/>
      <w:bookmarkEnd w:id="61"/>
      <w:r>
        <w:t>Hazards</w:t>
      </w:r>
      <w:r>
        <w:rPr>
          <w:spacing w:val="-5"/>
        </w:rPr>
        <w:t xml:space="preserve"> </w:t>
      </w:r>
      <w:r>
        <w:t>are</w:t>
      </w:r>
      <w:r>
        <w:rPr>
          <w:spacing w:val="-3"/>
        </w:rPr>
        <w:t xml:space="preserve"> </w:t>
      </w:r>
      <w:r>
        <w:t>recorded</w:t>
      </w:r>
      <w:r>
        <w:rPr>
          <w:spacing w:val="-6"/>
        </w:rPr>
        <w:t xml:space="preserve"> </w:t>
      </w:r>
      <w:r>
        <w:t>so</w:t>
      </w:r>
      <w:r>
        <w:rPr>
          <w:spacing w:val="-5"/>
        </w:rPr>
        <w:t xml:space="preserve"> </w:t>
      </w:r>
      <w:r>
        <w:t>that</w:t>
      </w:r>
      <w:r>
        <w:rPr>
          <w:spacing w:val="-5"/>
        </w:rPr>
        <w:t xml:space="preserve"> </w:t>
      </w:r>
      <w:r>
        <w:t>an</w:t>
      </w:r>
      <w:r>
        <w:rPr>
          <w:spacing w:val="-2"/>
        </w:rPr>
        <w:t xml:space="preserve"> </w:t>
      </w:r>
      <w:r>
        <w:t>appropriate</w:t>
      </w:r>
      <w:r>
        <w:rPr>
          <w:spacing w:val="-5"/>
        </w:rPr>
        <w:t xml:space="preserve"> </w:t>
      </w:r>
      <w:r>
        <w:t>control</w:t>
      </w:r>
      <w:r>
        <w:rPr>
          <w:spacing w:val="-4"/>
        </w:rPr>
        <w:t xml:space="preserve"> </w:t>
      </w:r>
      <w:r>
        <w:t>measure</w:t>
      </w:r>
      <w:r>
        <w:rPr>
          <w:spacing w:val="-3"/>
        </w:rPr>
        <w:t xml:space="preserve"> </w:t>
      </w:r>
      <w:r>
        <w:t>can</w:t>
      </w:r>
      <w:r>
        <w:rPr>
          <w:spacing w:val="-4"/>
        </w:rPr>
        <w:t xml:space="preserve"> </w:t>
      </w:r>
      <w:r>
        <w:t>be</w:t>
      </w:r>
      <w:r>
        <w:rPr>
          <w:spacing w:val="-5"/>
        </w:rPr>
        <w:t xml:space="preserve"> </w:t>
      </w:r>
      <w:r>
        <w:t>put</w:t>
      </w:r>
      <w:r>
        <w:rPr>
          <w:spacing w:val="-6"/>
        </w:rPr>
        <w:t xml:space="preserve"> </w:t>
      </w:r>
      <w:r>
        <w:t>in</w:t>
      </w:r>
      <w:r>
        <w:rPr>
          <w:spacing w:val="-5"/>
        </w:rPr>
        <w:t xml:space="preserve"> </w:t>
      </w:r>
      <w:r>
        <w:t>place</w:t>
      </w:r>
      <w:r>
        <w:rPr>
          <w:spacing w:val="-6"/>
        </w:rPr>
        <w:t xml:space="preserve"> </w:t>
      </w:r>
      <w:r>
        <w:t>so</w:t>
      </w:r>
      <w:r>
        <w:rPr>
          <w:spacing w:val="-4"/>
        </w:rPr>
        <w:t xml:space="preserve"> </w:t>
      </w:r>
      <w:r>
        <w:t>that the hazards are avoided or</w:t>
      </w:r>
      <w:r>
        <w:rPr>
          <w:spacing w:val="-3"/>
        </w:rPr>
        <w:t xml:space="preserve"> </w:t>
      </w:r>
      <w:r>
        <w:t>mitigated</w:t>
      </w:r>
    </w:p>
    <w:p w14:paraId="2667777C" w14:textId="77777777" w:rsidR="00A014BE" w:rsidRDefault="00107394">
      <w:pPr>
        <w:pStyle w:val="BodyText"/>
      </w:pPr>
      <w:bookmarkStart w:id="62" w:name="Workplace_hazards_can_come_from_a_wide_r"/>
      <w:bookmarkEnd w:id="62"/>
      <w:r>
        <w:t>Workplace hazards can come from a wide range of sources.</w:t>
      </w:r>
    </w:p>
    <w:p w14:paraId="2667777D" w14:textId="103E7ED9" w:rsidR="00A014BE" w:rsidRDefault="00821EC7">
      <w:pPr>
        <w:pStyle w:val="BodyText"/>
        <w:spacing w:before="121" w:line="348" w:lineRule="auto"/>
        <w:ind w:right="174"/>
      </w:pPr>
      <w:bookmarkStart w:id="63" w:name="TGP_1.2.5_A2_prescribes_detailed_procedu"/>
      <w:bookmarkEnd w:id="63"/>
      <w:r>
        <w:t>FOM 10.14 prescribes detailed procedures to identify hazard using hazard identification tool.</w:t>
      </w:r>
      <w:bookmarkStart w:id="64" w:name="Reference_shall_be_made_to_TGP_1.2.5_A2_"/>
      <w:bookmarkEnd w:id="64"/>
      <w:r>
        <w:t xml:space="preserve"> Reference shall be made to FOM 10.14  and poster 040 when completing this task.</w:t>
      </w:r>
    </w:p>
    <w:p w14:paraId="2667777E" w14:textId="77777777" w:rsidR="00A014BE" w:rsidRDefault="00107394">
      <w:pPr>
        <w:pStyle w:val="Heading2"/>
        <w:spacing w:before="0"/>
      </w:pPr>
      <w:bookmarkStart w:id="65" w:name="Step_2_–_Identify_the_Impact/Consequence"/>
      <w:bookmarkEnd w:id="65"/>
      <w:r>
        <w:rPr>
          <w:color w:val="2C4079"/>
        </w:rPr>
        <w:t>Step 2 – Identify the Impact/Consequences</w:t>
      </w:r>
    </w:p>
    <w:p w14:paraId="2667777F" w14:textId="77777777" w:rsidR="00A014BE" w:rsidRDefault="00107394">
      <w:pPr>
        <w:pStyle w:val="BodyText"/>
        <w:spacing w:before="121"/>
      </w:pPr>
      <w:bookmarkStart w:id="66" w:name="Decide_who_and_what_type_of_casualty_may"/>
      <w:bookmarkEnd w:id="66"/>
      <w:r>
        <w:t>Decide who and what type of casualty may occur from the identified hazards. Type of casualty maybe more than 1 subject to the hazards identified.</w:t>
      </w:r>
    </w:p>
    <w:p w14:paraId="26677780" w14:textId="77777777" w:rsidR="00A014BE" w:rsidRDefault="00107394">
      <w:pPr>
        <w:pStyle w:val="BodyText"/>
        <w:spacing w:before="119"/>
      </w:pPr>
      <w:bookmarkStart w:id="67" w:name="Below_four_categories_are_applicable_to_"/>
      <w:bookmarkEnd w:id="67"/>
      <w:r>
        <w:t>Below four categories are applicable to the consequences:</w:t>
      </w:r>
    </w:p>
    <w:p w14:paraId="26677781" w14:textId="77777777" w:rsidR="00A014BE" w:rsidRDefault="00107394">
      <w:pPr>
        <w:pStyle w:val="ListParagraph"/>
        <w:numPr>
          <w:ilvl w:val="1"/>
          <w:numId w:val="9"/>
        </w:numPr>
        <w:tabs>
          <w:tab w:val="left" w:pos="1317"/>
          <w:tab w:val="left" w:pos="1318"/>
        </w:tabs>
        <w:ind w:hanging="361"/>
      </w:pPr>
      <w:bookmarkStart w:id="68" w:name="_Personnel"/>
      <w:bookmarkEnd w:id="68"/>
      <w:r>
        <w:t>Personnel</w:t>
      </w:r>
    </w:p>
    <w:p w14:paraId="26677782" w14:textId="77777777" w:rsidR="00A014BE" w:rsidRDefault="00107394">
      <w:pPr>
        <w:pStyle w:val="ListParagraph"/>
        <w:numPr>
          <w:ilvl w:val="1"/>
          <w:numId w:val="9"/>
        </w:numPr>
        <w:tabs>
          <w:tab w:val="left" w:pos="1317"/>
          <w:tab w:val="left" w:pos="1318"/>
        </w:tabs>
        <w:spacing w:before="118"/>
        <w:ind w:hanging="361"/>
      </w:pPr>
      <w:bookmarkStart w:id="69" w:name="_Property"/>
      <w:bookmarkEnd w:id="69"/>
      <w:r>
        <w:t>Property</w:t>
      </w:r>
    </w:p>
    <w:p w14:paraId="26677783" w14:textId="77777777" w:rsidR="00A014BE" w:rsidRDefault="00107394">
      <w:pPr>
        <w:pStyle w:val="ListParagraph"/>
        <w:numPr>
          <w:ilvl w:val="1"/>
          <w:numId w:val="9"/>
        </w:numPr>
        <w:tabs>
          <w:tab w:val="left" w:pos="1317"/>
          <w:tab w:val="left" w:pos="1318"/>
        </w:tabs>
        <w:spacing w:before="117"/>
        <w:ind w:hanging="361"/>
      </w:pPr>
      <w:bookmarkStart w:id="70" w:name="_Environment"/>
      <w:bookmarkEnd w:id="70"/>
      <w:r>
        <w:t>Environment</w:t>
      </w:r>
    </w:p>
    <w:p w14:paraId="26677784" w14:textId="77777777" w:rsidR="00A014BE" w:rsidRDefault="00107394">
      <w:pPr>
        <w:pStyle w:val="ListParagraph"/>
        <w:numPr>
          <w:ilvl w:val="1"/>
          <w:numId w:val="9"/>
        </w:numPr>
        <w:tabs>
          <w:tab w:val="left" w:pos="1317"/>
          <w:tab w:val="left" w:pos="1318"/>
        </w:tabs>
        <w:spacing w:before="117"/>
        <w:ind w:hanging="361"/>
      </w:pPr>
      <w:bookmarkStart w:id="71" w:name="_Service_Loss"/>
      <w:bookmarkEnd w:id="71"/>
      <w:r>
        <w:t>Service</w:t>
      </w:r>
      <w:r>
        <w:rPr>
          <w:spacing w:val="-2"/>
        </w:rPr>
        <w:t xml:space="preserve"> </w:t>
      </w:r>
      <w:r>
        <w:t>Loss</w:t>
      </w:r>
    </w:p>
    <w:p w14:paraId="26677785" w14:textId="77777777" w:rsidR="00A014BE" w:rsidRDefault="00107394">
      <w:pPr>
        <w:pStyle w:val="Heading2"/>
        <w:spacing w:before="117"/>
      </w:pPr>
      <w:bookmarkStart w:id="72" w:name="Step_3-_Evaluate_the_‘Existing_Control’"/>
      <w:bookmarkEnd w:id="72"/>
      <w:r>
        <w:rPr>
          <w:color w:val="2C4079"/>
        </w:rPr>
        <w:t>Step 3- Evaluate the ‘Existing Control’</w:t>
      </w:r>
    </w:p>
    <w:p w14:paraId="26677786" w14:textId="77777777" w:rsidR="00A014BE" w:rsidRDefault="00107394">
      <w:pPr>
        <w:pStyle w:val="BodyText"/>
        <w:spacing w:before="119"/>
        <w:jc w:val="both"/>
      </w:pPr>
      <w:bookmarkStart w:id="73" w:name="Ask_question_how_the_risk_can_be_reduced"/>
      <w:bookmarkEnd w:id="73"/>
      <w:r>
        <w:t>Ask question how the risk can be reduced. What type of measures need to be in place?</w:t>
      </w:r>
    </w:p>
    <w:p w14:paraId="26677787" w14:textId="5C6E831B" w:rsidR="00A014BE" w:rsidRDefault="00107394">
      <w:pPr>
        <w:pStyle w:val="BodyText"/>
        <w:spacing w:before="121"/>
        <w:ind w:right="170"/>
        <w:jc w:val="both"/>
      </w:pPr>
      <w:bookmarkStart w:id="74" w:name="Control_measures_determined_based_on_mea"/>
      <w:bookmarkEnd w:id="74"/>
      <w:r>
        <w:t xml:space="preserve">Control measures determined based on measures which is readily available on-board vessel, guidance and details implementation as per </w:t>
      </w:r>
      <w:r w:rsidR="00821EC7">
        <w:t>Safety</w:t>
      </w:r>
      <w:r>
        <w:t xml:space="preserve"> Management System (</w:t>
      </w:r>
      <w:r w:rsidR="00821EC7">
        <w:t>SMS</w:t>
      </w:r>
      <w:r>
        <w:t>) and industrial safe working practices. No extraordinary arrangements required.</w:t>
      </w:r>
    </w:p>
    <w:p w14:paraId="26677788" w14:textId="77777777" w:rsidR="00A014BE" w:rsidRDefault="00107394">
      <w:pPr>
        <w:pStyle w:val="BodyText"/>
        <w:spacing w:before="121" w:line="265" w:lineRule="exact"/>
        <w:jc w:val="both"/>
      </w:pPr>
      <w:bookmarkStart w:id="75" w:name="Daily_safety_Meeting,_Toolbox_meeting,_p"/>
      <w:bookmarkEnd w:id="75"/>
      <w:r>
        <w:t>Daily safety Meeting, Toolbox meeting, permit to work system (PTW) and current onboard</w:t>
      </w:r>
    </w:p>
    <w:p w14:paraId="26677789" w14:textId="77777777" w:rsidR="00A014BE" w:rsidRDefault="00107394">
      <w:pPr>
        <w:pStyle w:val="BodyText"/>
        <w:spacing w:before="0"/>
        <w:jc w:val="both"/>
      </w:pPr>
      <w:r>
        <w:t>arrangement for the task can be considered as part of ‘Existing Control’.</w:t>
      </w:r>
    </w:p>
    <w:p w14:paraId="2667778A" w14:textId="012F9051" w:rsidR="00A014BE" w:rsidRDefault="00000000">
      <w:pPr>
        <w:pStyle w:val="BodyText"/>
        <w:spacing w:before="119"/>
        <w:ind w:right="169"/>
        <w:jc w:val="both"/>
      </w:pPr>
      <w:r>
        <w:pict w14:anchorId="266778DE">
          <v:group id="_x0000_s2132" style="position:absolute;left:0;text-align:left;margin-left:196pt;margin-top:52.55pt;width:223.3pt;height:135.6pt;z-index:-251667456;mso-wrap-distance-left:0;mso-wrap-distance-right:0;mso-position-horizontal-relative:page" coordorigin="3920,1051" coordsize="4466,2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position:absolute;left:3934;top:1065;width:4436;height:2682">
              <v:imagedata r:id="rId13" o:title=""/>
            </v:shape>
            <v:rect id="_x0000_s2133" style="position:absolute;left:3927;top:1058;width:4451;height:2697" filled="f"/>
            <w10:wrap type="topAndBottom" anchorx="page"/>
          </v:group>
        </w:pict>
      </w:r>
      <w:bookmarkStart w:id="76" w:name="Control_options_should_be_in_the_order_o"/>
      <w:bookmarkEnd w:id="76"/>
      <w:r w:rsidR="00107394">
        <w:t xml:space="preserve">Control options should be in the order of preference of hierarchy of controls. (Refer to Step 7 mentioned below and </w:t>
      </w:r>
      <w:r w:rsidR="00821EC7">
        <w:t>FOM 10.14</w:t>
      </w:r>
      <w:r w:rsidR="00107394">
        <w:t xml:space="preserve"> Hazard Identification Tool for details on hierarchy of controls.)</w:t>
      </w:r>
    </w:p>
    <w:p w14:paraId="2667778B" w14:textId="77777777" w:rsidR="00A014BE" w:rsidRDefault="00A014BE">
      <w:pPr>
        <w:jc w:val="both"/>
        <w:sectPr w:rsidR="00A014BE" w:rsidSect="00107394">
          <w:pgSz w:w="11910" w:h="16840"/>
          <w:pgMar w:top="1320" w:right="980" w:bottom="1480" w:left="980" w:header="340" w:footer="1295" w:gutter="0"/>
          <w:cols w:space="720"/>
          <w:docGrid w:linePitch="299"/>
        </w:sectPr>
      </w:pPr>
    </w:p>
    <w:p w14:paraId="2667778C" w14:textId="77777777" w:rsidR="00A014BE" w:rsidRDefault="00107394">
      <w:pPr>
        <w:pStyle w:val="Heading2"/>
        <w:spacing w:before="73"/>
        <w:jc w:val="both"/>
      </w:pPr>
      <w:bookmarkStart w:id="77" w:name="Step_4-_Determine_the_Consequence_Severi"/>
      <w:bookmarkEnd w:id="77"/>
      <w:r>
        <w:rPr>
          <w:color w:val="2C4079"/>
        </w:rPr>
        <w:lastRenderedPageBreak/>
        <w:t>Step 4- Determine the Consequence Severity</w:t>
      </w:r>
    </w:p>
    <w:p w14:paraId="2667778D" w14:textId="77777777" w:rsidR="00A014BE" w:rsidRDefault="00107394">
      <w:pPr>
        <w:pStyle w:val="BodyText"/>
        <w:ind w:right="172"/>
        <w:jc w:val="both"/>
      </w:pPr>
      <w:bookmarkStart w:id="78" w:name="Ask_the_questions,_“How_severe_and_how_l"/>
      <w:bookmarkEnd w:id="78"/>
      <w:r>
        <w:t>Ask the questions, “How severe and how likely, what are the risk to People, Environment, Property and Service Loss?</w:t>
      </w:r>
    </w:p>
    <w:p w14:paraId="2667778E" w14:textId="77777777" w:rsidR="00A014BE" w:rsidRDefault="00107394">
      <w:pPr>
        <w:pStyle w:val="BodyText"/>
        <w:spacing w:before="121"/>
        <w:ind w:right="178"/>
        <w:jc w:val="both"/>
      </w:pPr>
      <w:bookmarkStart w:id="79" w:name="Special_attention_is_to_be_paid_to_the_i"/>
      <w:bookmarkEnd w:id="79"/>
      <w:r>
        <w:t>Special attention is to be paid to the identification of risks to health, hygiene and safety of the crew members.</w:t>
      </w:r>
    </w:p>
    <w:p w14:paraId="2667778F" w14:textId="77777777" w:rsidR="00A014BE" w:rsidRDefault="00107394">
      <w:pPr>
        <w:pStyle w:val="Heading2"/>
        <w:spacing w:before="119"/>
        <w:jc w:val="both"/>
      </w:pPr>
      <w:bookmarkStart w:id="80" w:name="Step_5-_Determine_the_Probability"/>
      <w:bookmarkEnd w:id="80"/>
      <w:r>
        <w:rPr>
          <w:color w:val="2C4079"/>
        </w:rPr>
        <w:t>Step 5- Determine the Probability</w:t>
      </w:r>
    </w:p>
    <w:p w14:paraId="26677790" w14:textId="77777777" w:rsidR="00A014BE" w:rsidRDefault="00107394">
      <w:pPr>
        <w:pStyle w:val="BodyText"/>
        <w:ind w:right="169"/>
        <w:jc w:val="both"/>
      </w:pPr>
      <w:bookmarkStart w:id="81" w:name="Similar_to_severity,_ask_the_questions,_"/>
      <w:bookmarkEnd w:id="81"/>
      <w:r>
        <w:t>Similar to severity, ask the questions, “How frequent the incident / event occurs. What is the risk to People, Environment, Property and Service Loss?</w:t>
      </w:r>
    </w:p>
    <w:p w14:paraId="26677791" w14:textId="77777777" w:rsidR="00A014BE" w:rsidRDefault="00107394">
      <w:pPr>
        <w:pStyle w:val="Heading2"/>
        <w:jc w:val="both"/>
      </w:pPr>
      <w:bookmarkStart w:id="82" w:name="Step_6_-_Evaluate_the_Initial_Risk_Ranki"/>
      <w:bookmarkEnd w:id="82"/>
      <w:r>
        <w:rPr>
          <w:color w:val="2C4079"/>
        </w:rPr>
        <w:t>Step 6 - Evaluate the Initial Risk Ranking</w:t>
      </w:r>
    </w:p>
    <w:p w14:paraId="26677792" w14:textId="77777777" w:rsidR="00A014BE" w:rsidRDefault="00107394">
      <w:pPr>
        <w:pStyle w:val="BodyText"/>
        <w:ind w:right="168"/>
        <w:jc w:val="both"/>
      </w:pPr>
      <w:bookmarkStart w:id="83" w:name="The_combination_of_these_values_(probabi"/>
      <w:bookmarkEnd w:id="83"/>
      <w:r>
        <w:t>The combination of these values (probability x consequence) gives you an ‘Initial Risk Rating’ for the hazard you’ve identified.</w:t>
      </w:r>
    </w:p>
    <w:p w14:paraId="26677793" w14:textId="77777777" w:rsidR="00A014BE" w:rsidRDefault="00107394">
      <w:pPr>
        <w:pStyle w:val="BodyText"/>
        <w:ind w:right="173"/>
        <w:jc w:val="both"/>
      </w:pPr>
      <w:bookmarkStart w:id="84" w:name="The_risks_associated_with_the_hazards_sh"/>
      <w:bookmarkEnd w:id="84"/>
      <w:r>
        <w:t>The risks associated with the hazards should be evaluated in terms of probability or likelihood and severity of impact or consequence to human life, property, the environment and /or the company reputation.</w:t>
      </w:r>
    </w:p>
    <w:p w14:paraId="26677794" w14:textId="77777777" w:rsidR="00A014BE" w:rsidRDefault="00107394">
      <w:pPr>
        <w:spacing w:before="120" w:line="230" w:lineRule="auto"/>
        <w:ind w:left="170" w:right="175" w:firstLine="68"/>
        <w:jc w:val="both"/>
        <w:rPr>
          <w:b/>
          <w:i/>
          <w:sz w:val="23"/>
        </w:rPr>
      </w:pPr>
      <w:r>
        <w:rPr>
          <w:noProof/>
        </w:rPr>
        <w:drawing>
          <wp:anchor distT="0" distB="0" distL="0" distR="0" simplePos="0" relativeHeight="251644928" behindDoc="0" locked="0" layoutInCell="1" allowOverlap="1" wp14:anchorId="266778DF" wp14:editId="266778E0">
            <wp:simplePos x="0" y="0"/>
            <wp:positionH relativeFrom="page">
              <wp:posOffset>730884</wp:posOffset>
            </wp:positionH>
            <wp:positionV relativeFrom="paragraph">
              <wp:posOffset>490034</wp:posOffset>
            </wp:positionV>
            <wp:extent cx="6163260" cy="273405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6163260" cy="2734055"/>
                    </a:xfrm>
                    <a:prstGeom prst="rect">
                      <a:avLst/>
                    </a:prstGeom>
                  </pic:spPr>
                </pic:pic>
              </a:graphicData>
            </a:graphic>
          </wp:anchor>
        </w:drawing>
      </w:r>
      <w:bookmarkStart w:id="85" w:name="Determine_the_probability_and_severity_o"/>
      <w:bookmarkEnd w:id="85"/>
      <w:r>
        <w:rPr>
          <w:b/>
          <w:i/>
          <w:sz w:val="23"/>
        </w:rPr>
        <w:t>Determine the probability and severity of consequences for each of the category identified, and the initial risk ranking using the matrix below</w:t>
      </w:r>
    </w:p>
    <w:p w14:paraId="26677795" w14:textId="77777777" w:rsidR="00A014BE" w:rsidRDefault="00A014BE">
      <w:pPr>
        <w:pStyle w:val="BodyText"/>
        <w:spacing w:before="3"/>
        <w:ind w:left="0"/>
        <w:rPr>
          <w:b/>
          <w:i/>
          <w:sz w:val="6"/>
        </w:rPr>
      </w:pPr>
    </w:p>
    <w:p w14:paraId="26677796" w14:textId="77777777" w:rsidR="00A014BE" w:rsidRDefault="00000000">
      <w:pPr>
        <w:pStyle w:val="BodyText"/>
        <w:spacing w:before="0"/>
        <w:ind w:left="95"/>
        <w:rPr>
          <w:sz w:val="20"/>
        </w:rPr>
      </w:pPr>
      <w:r>
        <w:rPr>
          <w:position w:val="-1"/>
          <w:sz w:val="20"/>
        </w:rPr>
      </w:r>
      <w:r>
        <w:rPr>
          <w:position w:val="-1"/>
          <w:sz w:val="20"/>
        </w:rPr>
        <w:pict w14:anchorId="266778E2">
          <v:shape id="_x0000_s2137" type="#_x0000_t202" style="width:483.1pt;height:44pt;mso-left-percent:-10001;mso-top-percent:-10001;mso-position-horizontal:absolute;mso-position-horizontal-relative:char;mso-position-vertical:absolute;mso-position-vertical-relative:line;mso-left-percent:-10001;mso-top-percent:-10001" filled="f" strokecolor="#2c4079" strokeweight="2.22pt">
            <v:textbox inset="0,0,0,0">
              <w:txbxContent>
                <w:p w14:paraId="26677900" w14:textId="77777777" w:rsidR="00A014BE" w:rsidRDefault="00107394">
                  <w:pPr>
                    <w:pStyle w:val="BodyText"/>
                    <w:spacing w:before="18"/>
                    <w:ind w:left="29"/>
                  </w:pPr>
                  <w:r>
                    <w:rPr>
                      <w:color w:val="2C4079"/>
                    </w:rPr>
                    <w:t>Note:</w:t>
                  </w:r>
                </w:p>
                <w:p w14:paraId="26677901" w14:textId="77777777" w:rsidR="00A014BE" w:rsidRDefault="00107394">
                  <w:pPr>
                    <w:pStyle w:val="BodyText"/>
                    <w:spacing w:before="1"/>
                    <w:ind w:left="29"/>
                  </w:pPr>
                  <w:bookmarkStart w:id="86" w:name="Shipboard_senior_management_team_shall_a"/>
                  <w:bookmarkEnd w:id="86"/>
                  <w:r>
                    <w:rPr>
                      <w:color w:val="2C4079"/>
                    </w:rPr>
                    <w:t>Shipboard</w:t>
                  </w:r>
                  <w:r>
                    <w:rPr>
                      <w:color w:val="2C4079"/>
                      <w:spacing w:val="-14"/>
                    </w:rPr>
                    <w:t xml:space="preserve"> </w:t>
                  </w:r>
                  <w:r>
                    <w:rPr>
                      <w:color w:val="2C4079"/>
                    </w:rPr>
                    <w:t>senior</w:t>
                  </w:r>
                  <w:r>
                    <w:rPr>
                      <w:color w:val="2C4079"/>
                      <w:spacing w:val="-13"/>
                    </w:rPr>
                    <w:t xml:space="preserve"> </w:t>
                  </w:r>
                  <w:r>
                    <w:rPr>
                      <w:color w:val="2C4079"/>
                    </w:rPr>
                    <w:t>management</w:t>
                  </w:r>
                  <w:r>
                    <w:rPr>
                      <w:color w:val="2C4079"/>
                      <w:spacing w:val="-13"/>
                    </w:rPr>
                    <w:t xml:space="preserve"> </w:t>
                  </w:r>
                  <w:r>
                    <w:rPr>
                      <w:color w:val="2C4079"/>
                    </w:rPr>
                    <w:t>team</w:t>
                  </w:r>
                  <w:r>
                    <w:rPr>
                      <w:color w:val="2C4079"/>
                      <w:spacing w:val="-12"/>
                    </w:rPr>
                    <w:t xml:space="preserve"> </w:t>
                  </w:r>
                  <w:r>
                    <w:rPr>
                      <w:color w:val="2C4079"/>
                    </w:rPr>
                    <w:t>shall</w:t>
                  </w:r>
                  <w:r>
                    <w:rPr>
                      <w:color w:val="2C4079"/>
                      <w:spacing w:val="-13"/>
                    </w:rPr>
                    <w:t xml:space="preserve"> </w:t>
                  </w:r>
                  <w:r>
                    <w:rPr>
                      <w:color w:val="2C4079"/>
                    </w:rPr>
                    <w:t>also</w:t>
                  </w:r>
                  <w:r>
                    <w:rPr>
                      <w:color w:val="2C4079"/>
                      <w:spacing w:val="-13"/>
                    </w:rPr>
                    <w:t xml:space="preserve"> </w:t>
                  </w:r>
                  <w:r>
                    <w:rPr>
                      <w:color w:val="2C4079"/>
                    </w:rPr>
                    <w:t>refer</w:t>
                  </w:r>
                  <w:r>
                    <w:rPr>
                      <w:color w:val="2C4079"/>
                      <w:spacing w:val="-14"/>
                    </w:rPr>
                    <w:t xml:space="preserve"> </w:t>
                  </w:r>
                  <w:r>
                    <w:rPr>
                      <w:color w:val="2C4079"/>
                    </w:rPr>
                    <w:t>to</w:t>
                  </w:r>
                  <w:r>
                    <w:rPr>
                      <w:color w:val="2C4079"/>
                      <w:spacing w:val="-14"/>
                    </w:rPr>
                    <w:t xml:space="preserve"> </w:t>
                  </w:r>
                  <w:r>
                    <w:rPr>
                      <w:color w:val="2C4079"/>
                    </w:rPr>
                    <w:t>company</w:t>
                  </w:r>
                  <w:r>
                    <w:rPr>
                      <w:color w:val="2C4079"/>
                      <w:spacing w:val="-13"/>
                    </w:rPr>
                    <w:t xml:space="preserve"> </w:t>
                  </w:r>
                  <w:r>
                    <w:rPr>
                      <w:color w:val="2C4079"/>
                    </w:rPr>
                    <w:t>circulars</w:t>
                  </w:r>
                  <w:r>
                    <w:rPr>
                      <w:color w:val="2C4079"/>
                      <w:spacing w:val="-12"/>
                    </w:rPr>
                    <w:t xml:space="preserve"> </w:t>
                  </w:r>
                  <w:r>
                    <w:rPr>
                      <w:color w:val="2C4079"/>
                    </w:rPr>
                    <w:t>on</w:t>
                  </w:r>
                  <w:r>
                    <w:rPr>
                      <w:color w:val="2C4079"/>
                      <w:spacing w:val="-14"/>
                    </w:rPr>
                    <w:t xml:space="preserve"> </w:t>
                  </w:r>
                  <w:r>
                    <w:rPr>
                      <w:color w:val="2C4079"/>
                    </w:rPr>
                    <w:t>recent</w:t>
                  </w:r>
                  <w:r>
                    <w:rPr>
                      <w:color w:val="2C4079"/>
                      <w:spacing w:val="-13"/>
                    </w:rPr>
                    <w:t xml:space="preserve"> </w:t>
                  </w:r>
                  <w:r>
                    <w:rPr>
                      <w:color w:val="2C4079"/>
                    </w:rPr>
                    <w:t>incidents</w:t>
                  </w:r>
                  <w:r>
                    <w:rPr>
                      <w:color w:val="2C4079"/>
                      <w:spacing w:val="-13"/>
                    </w:rPr>
                    <w:t xml:space="preserve"> </w:t>
                  </w:r>
                  <w:r>
                    <w:rPr>
                      <w:color w:val="2C4079"/>
                    </w:rPr>
                    <w:t>and injuries when establishing</w:t>
                  </w:r>
                  <w:r>
                    <w:rPr>
                      <w:color w:val="2C4079"/>
                      <w:spacing w:val="-1"/>
                    </w:rPr>
                    <w:t xml:space="preserve"> </w:t>
                  </w:r>
                  <w:r>
                    <w:rPr>
                      <w:color w:val="2C4079"/>
                    </w:rPr>
                    <w:t>likelihood.</w:t>
                  </w:r>
                </w:p>
              </w:txbxContent>
            </v:textbox>
            <w10:anchorlock/>
          </v:shape>
        </w:pict>
      </w:r>
    </w:p>
    <w:p w14:paraId="26677797" w14:textId="77777777" w:rsidR="00A014BE" w:rsidRDefault="00A014BE">
      <w:pPr>
        <w:pStyle w:val="BodyText"/>
        <w:spacing w:before="4"/>
        <w:ind w:left="0"/>
        <w:rPr>
          <w:b/>
          <w:i/>
          <w:sz w:val="40"/>
        </w:rPr>
      </w:pPr>
    </w:p>
    <w:p w14:paraId="26677798" w14:textId="77777777" w:rsidR="00A014BE" w:rsidRDefault="00107394">
      <w:pPr>
        <w:pStyle w:val="Heading2"/>
        <w:spacing w:before="1"/>
      </w:pPr>
      <w:bookmarkStart w:id="87" w:name="Step_7_–_Identify_the_‘Additional_Contro"/>
      <w:bookmarkEnd w:id="87"/>
      <w:r>
        <w:rPr>
          <w:color w:val="2C4079"/>
        </w:rPr>
        <w:t>Step 7 – Identify the ‘Additional Control Measures’ and determine the residual risk</w:t>
      </w:r>
    </w:p>
    <w:p w14:paraId="26677799" w14:textId="77777777" w:rsidR="00A014BE" w:rsidRDefault="00107394">
      <w:pPr>
        <w:pStyle w:val="BodyText"/>
        <w:spacing w:before="119"/>
        <w:ind w:left="170" w:right="221"/>
      </w:pPr>
      <w:bookmarkStart w:id="88" w:name="After_assessing_the_initial_risk,_additi"/>
      <w:bookmarkEnd w:id="88"/>
      <w:r>
        <w:t>After assessing the initial risk, additional controls are to be added to reduce the residual risks to “ALARP”. When considering additional controls to reduce risk, control measures that are higher up in the Hierarchy of Control should be considered first.</w:t>
      </w:r>
    </w:p>
    <w:p w14:paraId="2667779A" w14:textId="77777777" w:rsidR="00A014BE" w:rsidRDefault="00000000">
      <w:pPr>
        <w:pStyle w:val="BodyText"/>
        <w:spacing w:before="1"/>
        <w:ind w:left="0"/>
        <w:rPr>
          <w:sz w:val="10"/>
        </w:rPr>
      </w:pPr>
      <w:r>
        <w:pict w14:anchorId="266778E3">
          <v:shape id="_x0000_s2130" type="#_x0000_t202" style="position:absolute;margin-left:54.95pt;margin-top:9.25pt;width:483.1pt;height:57.3pt;z-index:-251666432;mso-wrap-distance-left:0;mso-wrap-distance-right:0;mso-position-horizontal-relative:page" filled="f" strokecolor="#2c4079" strokeweight="2.22pt">
            <v:textbox inset="0,0,0,0">
              <w:txbxContent>
                <w:p w14:paraId="26677902" w14:textId="77777777" w:rsidR="00A014BE" w:rsidRDefault="00107394">
                  <w:pPr>
                    <w:pStyle w:val="BodyText"/>
                    <w:spacing w:before="18"/>
                    <w:ind w:left="29"/>
                  </w:pPr>
                  <w:r>
                    <w:rPr>
                      <w:color w:val="2C4079"/>
                    </w:rPr>
                    <w:t>Note:</w:t>
                  </w:r>
                </w:p>
                <w:p w14:paraId="26677903" w14:textId="77777777" w:rsidR="00A014BE" w:rsidRDefault="00107394">
                  <w:pPr>
                    <w:pStyle w:val="BodyText"/>
                    <w:spacing w:before="1"/>
                    <w:ind w:left="29" w:right="270"/>
                    <w:jc w:val="both"/>
                  </w:pPr>
                  <w:bookmarkStart w:id="89" w:name="We_cannot_create_a_totally_risk-free_env"/>
                  <w:bookmarkEnd w:id="89"/>
                  <w:r>
                    <w:rPr>
                      <w:color w:val="2C4079"/>
                    </w:rPr>
                    <w:t>We</w:t>
                  </w:r>
                  <w:r>
                    <w:rPr>
                      <w:color w:val="2C4079"/>
                      <w:spacing w:val="-9"/>
                    </w:rPr>
                    <w:t xml:space="preserve"> </w:t>
                  </w:r>
                  <w:r>
                    <w:rPr>
                      <w:color w:val="2C4079"/>
                    </w:rPr>
                    <w:t>cannot</w:t>
                  </w:r>
                  <w:r>
                    <w:rPr>
                      <w:color w:val="2C4079"/>
                      <w:spacing w:val="-8"/>
                    </w:rPr>
                    <w:t xml:space="preserve"> </w:t>
                  </w:r>
                  <w:r>
                    <w:rPr>
                      <w:color w:val="2C4079"/>
                    </w:rPr>
                    <w:t>create</w:t>
                  </w:r>
                  <w:r>
                    <w:rPr>
                      <w:color w:val="2C4079"/>
                      <w:spacing w:val="-10"/>
                    </w:rPr>
                    <w:t xml:space="preserve"> </w:t>
                  </w:r>
                  <w:r>
                    <w:rPr>
                      <w:color w:val="2C4079"/>
                    </w:rPr>
                    <w:t>a</w:t>
                  </w:r>
                  <w:r>
                    <w:rPr>
                      <w:color w:val="2C4079"/>
                      <w:spacing w:val="-8"/>
                    </w:rPr>
                    <w:t xml:space="preserve"> </w:t>
                  </w:r>
                  <w:r>
                    <w:rPr>
                      <w:color w:val="2C4079"/>
                    </w:rPr>
                    <w:t>totally</w:t>
                  </w:r>
                  <w:r>
                    <w:rPr>
                      <w:color w:val="2C4079"/>
                      <w:spacing w:val="-9"/>
                    </w:rPr>
                    <w:t xml:space="preserve"> </w:t>
                  </w:r>
                  <w:r>
                    <w:rPr>
                      <w:color w:val="2C4079"/>
                    </w:rPr>
                    <w:t>risk-free</w:t>
                  </w:r>
                  <w:r>
                    <w:rPr>
                      <w:color w:val="2C4079"/>
                      <w:spacing w:val="-9"/>
                    </w:rPr>
                    <w:t xml:space="preserve"> </w:t>
                  </w:r>
                  <w:r>
                    <w:rPr>
                      <w:color w:val="2C4079"/>
                    </w:rPr>
                    <w:t>environment.</w:t>
                  </w:r>
                  <w:r>
                    <w:rPr>
                      <w:color w:val="2C4079"/>
                      <w:spacing w:val="-9"/>
                    </w:rPr>
                    <w:t xml:space="preserve"> </w:t>
                  </w:r>
                  <w:r>
                    <w:rPr>
                      <w:color w:val="2C4079"/>
                    </w:rPr>
                    <w:t>It</w:t>
                  </w:r>
                  <w:r>
                    <w:rPr>
                      <w:color w:val="2C4079"/>
                      <w:spacing w:val="-9"/>
                    </w:rPr>
                    <w:t xml:space="preserve"> </w:t>
                  </w:r>
                  <w:r>
                    <w:rPr>
                      <w:color w:val="2C4079"/>
                    </w:rPr>
                    <w:t>is</w:t>
                  </w:r>
                  <w:r>
                    <w:rPr>
                      <w:color w:val="2C4079"/>
                      <w:spacing w:val="-8"/>
                    </w:rPr>
                    <w:t xml:space="preserve"> </w:t>
                  </w:r>
                  <w:r>
                    <w:rPr>
                      <w:color w:val="2C4079"/>
                    </w:rPr>
                    <w:t>physically</w:t>
                  </w:r>
                  <w:r>
                    <w:rPr>
                      <w:color w:val="2C4079"/>
                      <w:spacing w:val="-9"/>
                    </w:rPr>
                    <w:t xml:space="preserve"> </w:t>
                  </w:r>
                  <w:r>
                    <w:rPr>
                      <w:color w:val="2C4079"/>
                    </w:rPr>
                    <w:t>impossible.</w:t>
                  </w:r>
                  <w:r>
                    <w:rPr>
                      <w:color w:val="2C4079"/>
                      <w:spacing w:val="-10"/>
                    </w:rPr>
                    <w:t xml:space="preserve"> </w:t>
                  </w:r>
                  <w:r>
                    <w:rPr>
                      <w:color w:val="2C4079"/>
                    </w:rPr>
                    <w:t>There</w:t>
                  </w:r>
                  <w:r>
                    <w:rPr>
                      <w:color w:val="2C4079"/>
                      <w:spacing w:val="-9"/>
                    </w:rPr>
                    <w:t xml:space="preserve"> </w:t>
                  </w:r>
                  <w:r>
                    <w:rPr>
                      <w:color w:val="2C4079"/>
                    </w:rPr>
                    <w:t>will</w:t>
                  </w:r>
                  <w:r>
                    <w:rPr>
                      <w:color w:val="2C4079"/>
                      <w:spacing w:val="-8"/>
                    </w:rPr>
                    <w:t xml:space="preserve"> </w:t>
                  </w:r>
                  <w:r>
                    <w:rPr>
                      <w:color w:val="2C4079"/>
                    </w:rPr>
                    <w:t>always</w:t>
                  </w:r>
                  <w:r>
                    <w:rPr>
                      <w:color w:val="2C4079"/>
                      <w:spacing w:val="-8"/>
                    </w:rPr>
                    <w:t xml:space="preserve"> </w:t>
                  </w:r>
                  <w:r>
                    <w:rPr>
                      <w:color w:val="2C4079"/>
                    </w:rPr>
                    <w:t>be some amount of risk that we have to tolerate. That tolerance must be as low as reasonably practicable.</w:t>
                  </w:r>
                </w:p>
              </w:txbxContent>
            </v:textbox>
            <w10:wrap type="topAndBottom" anchorx="page"/>
          </v:shape>
        </w:pict>
      </w:r>
    </w:p>
    <w:p w14:paraId="2667779B" w14:textId="77777777" w:rsidR="00A014BE" w:rsidRDefault="00A014BE">
      <w:pPr>
        <w:rPr>
          <w:sz w:val="10"/>
        </w:rPr>
        <w:sectPr w:rsidR="00A014BE" w:rsidSect="00107394">
          <w:pgSz w:w="11910" w:h="16840"/>
          <w:pgMar w:top="1320" w:right="980" w:bottom="1480" w:left="980" w:header="340" w:footer="1295" w:gutter="0"/>
          <w:cols w:space="720"/>
          <w:docGrid w:linePitch="299"/>
        </w:sectPr>
      </w:pPr>
    </w:p>
    <w:p w14:paraId="2667779C" w14:textId="77777777" w:rsidR="00A014BE" w:rsidRDefault="00107394">
      <w:pPr>
        <w:pStyle w:val="Heading2"/>
        <w:spacing w:before="73"/>
        <w:ind w:left="574"/>
        <w:jc w:val="both"/>
        <w:rPr>
          <w:b w:val="0"/>
        </w:rPr>
      </w:pPr>
      <w:bookmarkStart w:id="90" w:name="Control_Options_in_order_of_preference_a"/>
      <w:bookmarkEnd w:id="90"/>
      <w:r>
        <w:lastRenderedPageBreak/>
        <w:t>Control Options in order of preference are</w:t>
      </w:r>
      <w:r>
        <w:rPr>
          <w:b w:val="0"/>
        </w:rPr>
        <w:t>:</w:t>
      </w:r>
    </w:p>
    <w:p w14:paraId="2667779D" w14:textId="77777777" w:rsidR="00A014BE" w:rsidRDefault="00107394">
      <w:pPr>
        <w:pStyle w:val="ListParagraph"/>
        <w:numPr>
          <w:ilvl w:val="0"/>
          <w:numId w:val="8"/>
        </w:numPr>
        <w:tabs>
          <w:tab w:val="left" w:pos="598"/>
        </w:tabs>
        <w:ind w:hanging="362"/>
        <w:jc w:val="both"/>
      </w:pPr>
      <w:bookmarkStart w:id="91" w:name="1._Elimination"/>
      <w:bookmarkEnd w:id="91"/>
      <w:r>
        <w:t>Elimination</w:t>
      </w:r>
    </w:p>
    <w:p w14:paraId="2667779E" w14:textId="77777777" w:rsidR="00A014BE" w:rsidRDefault="00107394">
      <w:pPr>
        <w:pStyle w:val="BodyText"/>
        <w:spacing w:before="119"/>
        <w:ind w:right="170"/>
        <w:jc w:val="both"/>
      </w:pPr>
      <w:bookmarkStart w:id="92" w:name="Elimination_is_the_process_of_removing_t"/>
      <w:bookmarkEnd w:id="92"/>
      <w:r>
        <w:t>Elimination is the process of removing the hazard from the workplace. It is the most effective and</w:t>
      </w:r>
      <w:r>
        <w:rPr>
          <w:spacing w:val="-8"/>
        </w:rPr>
        <w:t xml:space="preserve"> </w:t>
      </w:r>
      <w:r>
        <w:t>preferred</w:t>
      </w:r>
      <w:r>
        <w:rPr>
          <w:spacing w:val="-9"/>
        </w:rPr>
        <w:t xml:space="preserve"> </w:t>
      </w:r>
      <w:r>
        <w:t>way</w:t>
      </w:r>
      <w:r>
        <w:rPr>
          <w:spacing w:val="-8"/>
        </w:rPr>
        <w:t xml:space="preserve"> </w:t>
      </w:r>
      <w:r>
        <w:t>to</w:t>
      </w:r>
      <w:r>
        <w:rPr>
          <w:spacing w:val="-8"/>
        </w:rPr>
        <w:t xml:space="preserve"> </w:t>
      </w:r>
      <w:r>
        <w:t>control</w:t>
      </w:r>
      <w:r>
        <w:rPr>
          <w:spacing w:val="-7"/>
        </w:rPr>
        <w:t xml:space="preserve"> </w:t>
      </w:r>
      <w:r>
        <w:t>a</w:t>
      </w:r>
      <w:r>
        <w:rPr>
          <w:spacing w:val="-9"/>
        </w:rPr>
        <w:t xml:space="preserve"> </w:t>
      </w:r>
      <w:r>
        <w:t>risk</w:t>
      </w:r>
      <w:r>
        <w:rPr>
          <w:spacing w:val="-6"/>
        </w:rPr>
        <w:t xml:space="preserve"> </w:t>
      </w:r>
      <w:r>
        <w:t>because</w:t>
      </w:r>
      <w:r>
        <w:rPr>
          <w:spacing w:val="-7"/>
        </w:rPr>
        <w:t xml:space="preserve"> </w:t>
      </w:r>
      <w:r>
        <w:t>the</w:t>
      </w:r>
      <w:r>
        <w:rPr>
          <w:spacing w:val="-7"/>
        </w:rPr>
        <w:t xml:space="preserve"> </w:t>
      </w:r>
      <w:r>
        <w:t>hazard</w:t>
      </w:r>
      <w:r>
        <w:rPr>
          <w:spacing w:val="-9"/>
        </w:rPr>
        <w:t xml:space="preserve"> </w:t>
      </w:r>
      <w:r>
        <w:t>is</w:t>
      </w:r>
      <w:r>
        <w:rPr>
          <w:spacing w:val="-7"/>
        </w:rPr>
        <w:t xml:space="preserve"> </w:t>
      </w:r>
      <w:r>
        <w:t>no</w:t>
      </w:r>
      <w:r>
        <w:rPr>
          <w:spacing w:val="-8"/>
        </w:rPr>
        <w:t xml:space="preserve"> </w:t>
      </w:r>
      <w:r>
        <w:t>longer</w:t>
      </w:r>
      <w:r>
        <w:rPr>
          <w:spacing w:val="-7"/>
        </w:rPr>
        <w:t xml:space="preserve"> </w:t>
      </w:r>
      <w:r>
        <w:t>present</w:t>
      </w:r>
      <w:r>
        <w:rPr>
          <w:spacing w:val="-8"/>
        </w:rPr>
        <w:t xml:space="preserve"> </w:t>
      </w:r>
      <w:r>
        <w:t>and</w:t>
      </w:r>
      <w:r>
        <w:rPr>
          <w:spacing w:val="-8"/>
        </w:rPr>
        <w:t xml:space="preserve"> </w:t>
      </w:r>
      <w:r>
        <w:t>should</w:t>
      </w:r>
      <w:r>
        <w:rPr>
          <w:spacing w:val="-8"/>
        </w:rPr>
        <w:t xml:space="preserve"> </w:t>
      </w:r>
      <w:r>
        <w:t>be</w:t>
      </w:r>
      <w:r>
        <w:rPr>
          <w:spacing w:val="-9"/>
        </w:rPr>
        <w:t xml:space="preserve"> </w:t>
      </w:r>
      <w:r>
        <w:t>used whenever possible.</w:t>
      </w:r>
    </w:p>
    <w:p w14:paraId="2667779F" w14:textId="77777777" w:rsidR="00A014BE" w:rsidRDefault="00107394">
      <w:pPr>
        <w:pStyle w:val="BodyText"/>
        <w:spacing w:before="121"/>
      </w:pPr>
      <w:r>
        <w:t>Example:</w:t>
      </w:r>
    </w:p>
    <w:p w14:paraId="266777A0" w14:textId="77777777" w:rsidR="00A014BE" w:rsidRDefault="00107394">
      <w:pPr>
        <w:pStyle w:val="ListParagraph"/>
        <w:numPr>
          <w:ilvl w:val="1"/>
          <w:numId w:val="8"/>
        </w:numPr>
        <w:tabs>
          <w:tab w:val="left" w:pos="963"/>
          <w:tab w:val="left" w:pos="964"/>
        </w:tabs>
        <w:ind w:hanging="361"/>
      </w:pPr>
      <w:bookmarkStart w:id="93" w:name="_Introducing_mechanical_lifting_devices"/>
      <w:bookmarkEnd w:id="93"/>
      <w:r>
        <w:t>Introducing mechanical lifting devices to eliminate the manual handling</w:t>
      </w:r>
      <w:r>
        <w:rPr>
          <w:spacing w:val="-13"/>
        </w:rPr>
        <w:t xml:space="preserve"> </w:t>
      </w:r>
      <w:r>
        <w:t>hazard.</w:t>
      </w:r>
    </w:p>
    <w:p w14:paraId="266777A1" w14:textId="77777777" w:rsidR="00A014BE" w:rsidRDefault="00107394">
      <w:pPr>
        <w:pStyle w:val="BodyText"/>
        <w:spacing w:before="118"/>
        <w:ind w:left="170"/>
      </w:pPr>
      <w:bookmarkStart w:id="94" w:name="Pumping_of_Bilge_Water_to_shore_facility"/>
      <w:bookmarkEnd w:id="94"/>
      <w:r>
        <w:t>Pumping</w:t>
      </w:r>
      <w:r>
        <w:rPr>
          <w:spacing w:val="-15"/>
        </w:rPr>
        <w:t xml:space="preserve"> </w:t>
      </w:r>
      <w:r>
        <w:t>of</w:t>
      </w:r>
      <w:r>
        <w:rPr>
          <w:spacing w:val="-14"/>
        </w:rPr>
        <w:t xml:space="preserve"> </w:t>
      </w:r>
      <w:r>
        <w:t>Bilge</w:t>
      </w:r>
      <w:r>
        <w:rPr>
          <w:spacing w:val="-15"/>
        </w:rPr>
        <w:t xml:space="preserve"> </w:t>
      </w:r>
      <w:r>
        <w:t>Water</w:t>
      </w:r>
      <w:r>
        <w:rPr>
          <w:spacing w:val="-14"/>
        </w:rPr>
        <w:t xml:space="preserve"> </w:t>
      </w:r>
      <w:r>
        <w:t>to</w:t>
      </w:r>
      <w:r>
        <w:rPr>
          <w:spacing w:val="-16"/>
        </w:rPr>
        <w:t xml:space="preserve"> </w:t>
      </w:r>
      <w:r>
        <w:t>shore</w:t>
      </w:r>
      <w:r>
        <w:rPr>
          <w:spacing w:val="-15"/>
        </w:rPr>
        <w:t xml:space="preserve"> </w:t>
      </w:r>
      <w:r>
        <w:t>facility</w:t>
      </w:r>
      <w:r>
        <w:rPr>
          <w:spacing w:val="-15"/>
        </w:rPr>
        <w:t xml:space="preserve"> </w:t>
      </w:r>
      <w:r>
        <w:t>instead</w:t>
      </w:r>
      <w:r>
        <w:rPr>
          <w:spacing w:val="-15"/>
        </w:rPr>
        <w:t xml:space="preserve"> </w:t>
      </w:r>
      <w:r>
        <w:t>of</w:t>
      </w:r>
      <w:r>
        <w:rPr>
          <w:spacing w:val="-16"/>
        </w:rPr>
        <w:t xml:space="preserve"> </w:t>
      </w:r>
      <w:r>
        <w:t>treating</w:t>
      </w:r>
      <w:r>
        <w:rPr>
          <w:spacing w:val="-15"/>
        </w:rPr>
        <w:t xml:space="preserve"> </w:t>
      </w:r>
      <w:r>
        <w:t>the</w:t>
      </w:r>
      <w:r>
        <w:rPr>
          <w:spacing w:val="-15"/>
        </w:rPr>
        <w:t xml:space="preserve"> </w:t>
      </w:r>
      <w:r>
        <w:t>bilge</w:t>
      </w:r>
      <w:r>
        <w:rPr>
          <w:spacing w:val="-15"/>
        </w:rPr>
        <w:t xml:space="preserve"> </w:t>
      </w:r>
      <w:r>
        <w:t>water</w:t>
      </w:r>
      <w:r>
        <w:rPr>
          <w:spacing w:val="-14"/>
        </w:rPr>
        <w:t xml:space="preserve"> </w:t>
      </w:r>
      <w:r>
        <w:t>and</w:t>
      </w:r>
      <w:r>
        <w:rPr>
          <w:spacing w:val="-15"/>
        </w:rPr>
        <w:t xml:space="preserve"> </w:t>
      </w:r>
      <w:r>
        <w:t>pumping</w:t>
      </w:r>
      <w:r>
        <w:rPr>
          <w:spacing w:val="-11"/>
        </w:rPr>
        <w:t xml:space="preserve"> </w:t>
      </w:r>
      <w:r>
        <w:t>it</w:t>
      </w:r>
      <w:r>
        <w:rPr>
          <w:spacing w:val="-15"/>
        </w:rPr>
        <w:t xml:space="preserve"> </w:t>
      </w:r>
      <w:r>
        <w:t>overboard complying with all MARPOL</w:t>
      </w:r>
      <w:r>
        <w:rPr>
          <w:spacing w:val="-3"/>
        </w:rPr>
        <w:t xml:space="preserve"> </w:t>
      </w:r>
      <w:r>
        <w:t>requirements.</w:t>
      </w:r>
    </w:p>
    <w:p w14:paraId="266777A2" w14:textId="77777777" w:rsidR="00A014BE" w:rsidRDefault="00107394">
      <w:pPr>
        <w:pStyle w:val="ListParagraph"/>
        <w:numPr>
          <w:ilvl w:val="0"/>
          <w:numId w:val="8"/>
        </w:numPr>
        <w:tabs>
          <w:tab w:val="left" w:pos="598"/>
        </w:tabs>
        <w:spacing w:before="119"/>
        <w:ind w:hanging="362"/>
      </w:pPr>
      <w:bookmarkStart w:id="95" w:name="2._Substitution"/>
      <w:bookmarkEnd w:id="95"/>
      <w:r>
        <w:t>Substitution</w:t>
      </w:r>
    </w:p>
    <w:p w14:paraId="266777A3" w14:textId="77777777" w:rsidR="00A014BE" w:rsidRDefault="00107394">
      <w:pPr>
        <w:pStyle w:val="BodyText"/>
        <w:ind w:right="169"/>
      </w:pPr>
      <w:bookmarkStart w:id="96" w:name="Substitution_is_the_process_whereby_a_ha"/>
      <w:bookmarkEnd w:id="96"/>
      <w:r>
        <w:t xml:space="preserve">Substitution is the process whereby a hazardous material or equipment is substituted, or the system energy is reduced. It is sometimes grouped with elimination because, in effect, you are removing the first material or hazard from the workplace. The goal, obviously, is to choose a new material that is less hazardous than the original. When substituting extreme caution needs to be exercised to ensure that one hazard is not </w:t>
      </w:r>
      <w:r>
        <w:rPr>
          <w:rFonts w:ascii="Calibri"/>
          <w:sz w:val="26"/>
        </w:rPr>
        <w:t xml:space="preserve">being traded for another. Before </w:t>
      </w:r>
      <w:r>
        <w:t>deciding to replace any material with another, consider all the implications and potential risks of the new</w:t>
      </w:r>
      <w:r>
        <w:rPr>
          <w:spacing w:val="-1"/>
        </w:rPr>
        <w:t xml:space="preserve"> </w:t>
      </w:r>
      <w:r>
        <w:t>material.</w:t>
      </w:r>
    </w:p>
    <w:p w14:paraId="266777A4" w14:textId="77777777" w:rsidR="00A014BE" w:rsidRDefault="00107394">
      <w:pPr>
        <w:pStyle w:val="BodyText"/>
        <w:spacing w:before="160"/>
      </w:pPr>
      <w:r>
        <w:t>Example:</w:t>
      </w:r>
    </w:p>
    <w:p w14:paraId="266777A5" w14:textId="77777777" w:rsidR="00A014BE" w:rsidRDefault="00107394">
      <w:pPr>
        <w:pStyle w:val="ListParagraph"/>
        <w:numPr>
          <w:ilvl w:val="1"/>
          <w:numId w:val="8"/>
        </w:numPr>
        <w:tabs>
          <w:tab w:val="left" w:pos="963"/>
          <w:tab w:val="left" w:pos="964"/>
        </w:tabs>
        <w:ind w:hanging="361"/>
      </w:pPr>
      <w:bookmarkStart w:id="97" w:name="_Use_of_non-toxic_or_less_toxic_chemica"/>
      <w:bookmarkEnd w:id="97"/>
      <w:r>
        <w:t>Use of non-toxic or less toxic chemicals instead of toxic</w:t>
      </w:r>
      <w:r>
        <w:rPr>
          <w:spacing w:val="-3"/>
        </w:rPr>
        <w:t xml:space="preserve"> </w:t>
      </w:r>
      <w:r>
        <w:t>chemicals</w:t>
      </w:r>
    </w:p>
    <w:p w14:paraId="266777A6" w14:textId="77777777" w:rsidR="00A014BE" w:rsidRDefault="00107394">
      <w:pPr>
        <w:pStyle w:val="ListParagraph"/>
        <w:numPr>
          <w:ilvl w:val="1"/>
          <w:numId w:val="8"/>
        </w:numPr>
        <w:tabs>
          <w:tab w:val="left" w:pos="963"/>
          <w:tab w:val="left" w:pos="964"/>
        </w:tabs>
        <w:spacing w:before="117"/>
        <w:ind w:hanging="361"/>
      </w:pPr>
      <w:bookmarkStart w:id="98" w:name="_Use_of_Non-sparking_tools_instead_of_t"/>
      <w:bookmarkEnd w:id="98"/>
      <w:r>
        <w:t>Use of Non-sparking tools instead of tools liable to cause a</w:t>
      </w:r>
      <w:r>
        <w:rPr>
          <w:spacing w:val="-10"/>
        </w:rPr>
        <w:t xml:space="preserve"> </w:t>
      </w:r>
      <w:r>
        <w:t>spark</w:t>
      </w:r>
    </w:p>
    <w:p w14:paraId="266777A7" w14:textId="77777777" w:rsidR="00A014BE" w:rsidRDefault="00107394">
      <w:pPr>
        <w:pStyle w:val="ListParagraph"/>
        <w:numPr>
          <w:ilvl w:val="0"/>
          <w:numId w:val="8"/>
        </w:numPr>
        <w:tabs>
          <w:tab w:val="left" w:pos="598"/>
        </w:tabs>
        <w:spacing w:before="118"/>
        <w:ind w:hanging="362"/>
      </w:pPr>
      <w:bookmarkStart w:id="99" w:name="3._Engineering_controls"/>
      <w:bookmarkEnd w:id="99"/>
      <w:r>
        <w:t>Engineering</w:t>
      </w:r>
      <w:r>
        <w:rPr>
          <w:spacing w:val="-2"/>
        </w:rPr>
        <w:t xml:space="preserve"> </w:t>
      </w:r>
      <w:r>
        <w:t>controls</w:t>
      </w:r>
    </w:p>
    <w:p w14:paraId="266777A8" w14:textId="77777777" w:rsidR="00A014BE" w:rsidRDefault="00107394">
      <w:pPr>
        <w:pStyle w:val="BodyText"/>
        <w:ind w:right="174"/>
        <w:jc w:val="both"/>
      </w:pPr>
      <w:bookmarkStart w:id="100" w:name="Engineering_controls_are_methods_that_ar"/>
      <w:bookmarkEnd w:id="100"/>
      <w:r>
        <w:t>Engineering</w:t>
      </w:r>
      <w:r>
        <w:rPr>
          <w:spacing w:val="-12"/>
        </w:rPr>
        <w:t xml:space="preserve"> </w:t>
      </w:r>
      <w:r>
        <w:t>controls</w:t>
      </w:r>
      <w:r>
        <w:rPr>
          <w:spacing w:val="-11"/>
        </w:rPr>
        <w:t xml:space="preserve"> </w:t>
      </w:r>
      <w:r>
        <w:t>are</w:t>
      </w:r>
      <w:r>
        <w:rPr>
          <w:spacing w:val="-8"/>
        </w:rPr>
        <w:t xml:space="preserve"> </w:t>
      </w:r>
      <w:r>
        <w:t>methods</w:t>
      </w:r>
      <w:r>
        <w:rPr>
          <w:spacing w:val="-11"/>
        </w:rPr>
        <w:t xml:space="preserve"> </w:t>
      </w:r>
      <w:r>
        <w:t>that</w:t>
      </w:r>
      <w:r>
        <w:rPr>
          <w:spacing w:val="-11"/>
        </w:rPr>
        <w:t xml:space="preserve"> </w:t>
      </w:r>
      <w:r>
        <w:t>are</w:t>
      </w:r>
      <w:r>
        <w:rPr>
          <w:spacing w:val="-12"/>
        </w:rPr>
        <w:t xml:space="preserve"> </w:t>
      </w:r>
      <w:r>
        <w:t>built</w:t>
      </w:r>
      <w:r>
        <w:rPr>
          <w:spacing w:val="-11"/>
        </w:rPr>
        <w:t xml:space="preserve"> </w:t>
      </w:r>
      <w:r>
        <w:t>into</w:t>
      </w:r>
      <w:r>
        <w:rPr>
          <w:spacing w:val="-12"/>
        </w:rPr>
        <w:t xml:space="preserve"> </w:t>
      </w:r>
      <w:r>
        <w:t>the</w:t>
      </w:r>
      <w:r>
        <w:rPr>
          <w:spacing w:val="-11"/>
        </w:rPr>
        <w:t xml:space="preserve"> </w:t>
      </w:r>
      <w:r>
        <w:t>design</w:t>
      </w:r>
      <w:r>
        <w:rPr>
          <w:spacing w:val="-11"/>
        </w:rPr>
        <w:t xml:space="preserve"> </w:t>
      </w:r>
      <w:r>
        <w:t>of</w:t>
      </w:r>
      <w:r>
        <w:rPr>
          <w:spacing w:val="-12"/>
        </w:rPr>
        <w:t xml:space="preserve"> </w:t>
      </w:r>
      <w:r>
        <w:t>a</w:t>
      </w:r>
      <w:r>
        <w:rPr>
          <w:spacing w:val="-11"/>
        </w:rPr>
        <w:t xml:space="preserve"> </w:t>
      </w:r>
      <w:r>
        <w:t>plant,</w:t>
      </w:r>
      <w:r>
        <w:rPr>
          <w:spacing w:val="-11"/>
        </w:rPr>
        <w:t xml:space="preserve"> </w:t>
      </w:r>
      <w:r>
        <w:t>equipment</w:t>
      </w:r>
      <w:r>
        <w:rPr>
          <w:spacing w:val="-12"/>
        </w:rPr>
        <w:t xml:space="preserve"> </w:t>
      </w:r>
      <w:r>
        <w:t>or</w:t>
      </w:r>
      <w:r>
        <w:rPr>
          <w:spacing w:val="-11"/>
        </w:rPr>
        <w:t xml:space="preserve"> </w:t>
      </w:r>
      <w:r>
        <w:t>process to</w:t>
      </w:r>
      <w:r>
        <w:rPr>
          <w:spacing w:val="-19"/>
        </w:rPr>
        <w:t xml:space="preserve"> </w:t>
      </w:r>
      <w:r>
        <w:t>minimize</w:t>
      </w:r>
      <w:r>
        <w:rPr>
          <w:spacing w:val="-16"/>
        </w:rPr>
        <w:t xml:space="preserve"> </w:t>
      </w:r>
      <w:r>
        <w:t>the</w:t>
      </w:r>
      <w:r>
        <w:rPr>
          <w:spacing w:val="-17"/>
        </w:rPr>
        <w:t xml:space="preserve"> </w:t>
      </w:r>
      <w:r>
        <w:t>hazard.</w:t>
      </w:r>
      <w:r>
        <w:rPr>
          <w:spacing w:val="-15"/>
        </w:rPr>
        <w:t xml:space="preserve"> </w:t>
      </w:r>
      <w:r>
        <w:t>Engineering</w:t>
      </w:r>
      <w:r>
        <w:rPr>
          <w:spacing w:val="-16"/>
        </w:rPr>
        <w:t xml:space="preserve"> </w:t>
      </w:r>
      <w:r>
        <w:t>controls</w:t>
      </w:r>
      <w:r>
        <w:rPr>
          <w:spacing w:val="-17"/>
        </w:rPr>
        <w:t xml:space="preserve"> </w:t>
      </w:r>
      <w:r>
        <w:t>are</w:t>
      </w:r>
      <w:r>
        <w:rPr>
          <w:spacing w:val="-16"/>
        </w:rPr>
        <w:t xml:space="preserve"> </w:t>
      </w:r>
      <w:r>
        <w:t>a</w:t>
      </w:r>
      <w:r>
        <w:rPr>
          <w:spacing w:val="-17"/>
        </w:rPr>
        <w:t xml:space="preserve"> </w:t>
      </w:r>
      <w:r>
        <w:t>very</w:t>
      </w:r>
      <w:r>
        <w:rPr>
          <w:spacing w:val="-17"/>
        </w:rPr>
        <w:t xml:space="preserve"> </w:t>
      </w:r>
      <w:r>
        <w:t>reliable</w:t>
      </w:r>
      <w:r>
        <w:rPr>
          <w:spacing w:val="-18"/>
        </w:rPr>
        <w:t xml:space="preserve"> </w:t>
      </w:r>
      <w:r>
        <w:t>way</w:t>
      </w:r>
      <w:r>
        <w:rPr>
          <w:spacing w:val="-17"/>
        </w:rPr>
        <w:t xml:space="preserve"> </w:t>
      </w:r>
      <w:r>
        <w:t>to</w:t>
      </w:r>
      <w:r>
        <w:rPr>
          <w:spacing w:val="-17"/>
        </w:rPr>
        <w:t xml:space="preserve"> </w:t>
      </w:r>
      <w:r>
        <w:t>control</w:t>
      </w:r>
      <w:r>
        <w:rPr>
          <w:spacing w:val="-17"/>
        </w:rPr>
        <w:t xml:space="preserve"> </w:t>
      </w:r>
      <w:r>
        <w:t>worker</w:t>
      </w:r>
      <w:r>
        <w:rPr>
          <w:spacing w:val="-17"/>
        </w:rPr>
        <w:t xml:space="preserve"> </w:t>
      </w:r>
      <w:r>
        <w:t>exposures as long as the controls are designed, used and maintained</w:t>
      </w:r>
      <w:r>
        <w:rPr>
          <w:spacing w:val="-7"/>
        </w:rPr>
        <w:t xml:space="preserve"> </w:t>
      </w:r>
      <w:r>
        <w:t>properly.</w:t>
      </w:r>
    </w:p>
    <w:p w14:paraId="266777A9" w14:textId="77777777" w:rsidR="00A014BE" w:rsidRDefault="00107394">
      <w:pPr>
        <w:pStyle w:val="BodyText"/>
        <w:jc w:val="both"/>
      </w:pPr>
      <w:bookmarkStart w:id="101" w:name="The_basic_types_of_engineering_controls_"/>
      <w:bookmarkEnd w:id="101"/>
      <w:r>
        <w:t>The basic types of engineering controls are:</w:t>
      </w:r>
    </w:p>
    <w:p w14:paraId="266777AA" w14:textId="77777777" w:rsidR="00A014BE" w:rsidRDefault="00107394">
      <w:pPr>
        <w:pStyle w:val="ListParagraph"/>
        <w:numPr>
          <w:ilvl w:val="1"/>
          <w:numId w:val="8"/>
        </w:numPr>
        <w:tabs>
          <w:tab w:val="left" w:pos="963"/>
          <w:tab w:val="left" w:pos="964"/>
        </w:tabs>
        <w:ind w:hanging="361"/>
      </w:pPr>
      <w:bookmarkStart w:id="102" w:name="_Process_control"/>
      <w:bookmarkEnd w:id="102"/>
      <w:r>
        <w:t>Process</w:t>
      </w:r>
      <w:r>
        <w:rPr>
          <w:spacing w:val="-2"/>
        </w:rPr>
        <w:t xml:space="preserve"> </w:t>
      </w:r>
      <w:r>
        <w:t>control</w:t>
      </w:r>
    </w:p>
    <w:p w14:paraId="266777AB" w14:textId="77777777" w:rsidR="00A014BE" w:rsidRDefault="00107394">
      <w:pPr>
        <w:pStyle w:val="ListParagraph"/>
        <w:numPr>
          <w:ilvl w:val="1"/>
          <w:numId w:val="8"/>
        </w:numPr>
        <w:tabs>
          <w:tab w:val="left" w:pos="963"/>
          <w:tab w:val="left" w:pos="964"/>
        </w:tabs>
        <w:spacing w:before="117"/>
        <w:ind w:hanging="361"/>
      </w:pPr>
      <w:bookmarkStart w:id="103" w:name="_Enclosure_and_/_or_isolation_of_source"/>
      <w:bookmarkEnd w:id="103"/>
      <w:r>
        <w:t>Enclosure and / or isolation of</w:t>
      </w:r>
      <w:r>
        <w:rPr>
          <w:spacing w:val="-4"/>
        </w:rPr>
        <w:t xml:space="preserve"> </w:t>
      </w:r>
      <w:r>
        <w:t>source</w:t>
      </w:r>
    </w:p>
    <w:p w14:paraId="266777AC" w14:textId="77777777" w:rsidR="00A014BE" w:rsidRDefault="00107394">
      <w:pPr>
        <w:pStyle w:val="ListParagraph"/>
        <w:numPr>
          <w:ilvl w:val="1"/>
          <w:numId w:val="8"/>
        </w:numPr>
        <w:tabs>
          <w:tab w:val="left" w:pos="963"/>
          <w:tab w:val="left" w:pos="964"/>
        </w:tabs>
        <w:spacing w:before="117" w:line="345" w:lineRule="auto"/>
        <w:ind w:left="574" w:right="7958" w:firstLine="28"/>
      </w:pPr>
      <w:bookmarkStart w:id="104" w:name="_Ventilation"/>
      <w:bookmarkEnd w:id="104"/>
      <w:r>
        <w:rPr>
          <w:spacing w:val="-1"/>
        </w:rPr>
        <w:t xml:space="preserve">Ventilation </w:t>
      </w:r>
      <w:r>
        <w:t>Example:</w:t>
      </w:r>
    </w:p>
    <w:p w14:paraId="266777AD" w14:textId="77777777" w:rsidR="00A014BE" w:rsidRDefault="00107394">
      <w:pPr>
        <w:pStyle w:val="ListParagraph"/>
        <w:numPr>
          <w:ilvl w:val="1"/>
          <w:numId w:val="8"/>
        </w:numPr>
        <w:tabs>
          <w:tab w:val="left" w:pos="963"/>
          <w:tab w:val="left" w:pos="964"/>
        </w:tabs>
        <w:spacing w:before="2"/>
        <w:ind w:hanging="361"/>
      </w:pPr>
      <w:bookmarkStart w:id="105" w:name="_Installing_ventilation_systems,_machin"/>
      <w:bookmarkEnd w:id="105"/>
      <w:r>
        <w:t>Installing ventilation systems, machine guarding, interlocks, sound enclosure,</w:t>
      </w:r>
      <w:r>
        <w:rPr>
          <w:spacing w:val="-22"/>
        </w:rPr>
        <w:t xml:space="preserve"> </w:t>
      </w:r>
      <w:r>
        <w:t>etc</w:t>
      </w:r>
    </w:p>
    <w:p w14:paraId="266777AE" w14:textId="77777777" w:rsidR="00A014BE" w:rsidRDefault="00107394">
      <w:pPr>
        <w:pStyle w:val="ListParagraph"/>
        <w:numPr>
          <w:ilvl w:val="1"/>
          <w:numId w:val="8"/>
        </w:numPr>
        <w:tabs>
          <w:tab w:val="left" w:pos="963"/>
          <w:tab w:val="left" w:pos="964"/>
        </w:tabs>
        <w:spacing w:before="117"/>
        <w:ind w:hanging="361"/>
      </w:pPr>
      <w:bookmarkStart w:id="106" w:name="_Installing_sighting_ports_for_ballast_"/>
      <w:bookmarkEnd w:id="106"/>
      <w:r>
        <w:t>Installing sighting ports for ballast water checks instead of opening</w:t>
      </w:r>
      <w:r>
        <w:rPr>
          <w:spacing w:val="-10"/>
        </w:rPr>
        <w:t xml:space="preserve"> </w:t>
      </w:r>
      <w:r>
        <w:t>man-holes</w:t>
      </w:r>
    </w:p>
    <w:p w14:paraId="266777AF" w14:textId="77777777" w:rsidR="00A014BE" w:rsidRDefault="00107394">
      <w:pPr>
        <w:pStyle w:val="ListParagraph"/>
        <w:numPr>
          <w:ilvl w:val="0"/>
          <w:numId w:val="8"/>
        </w:numPr>
        <w:tabs>
          <w:tab w:val="left" w:pos="598"/>
        </w:tabs>
        <w:spacing w:before="117"/>
        <w:ind w:hanging="362"/>
      </w:pPr>
      <w:bookmarkStart w:id="107" w:name="4._Administrative_controls"/>
      <w:bookmarkEnd w:id="107"/>
      <w:r>
        <w:t>Administrative</w:t>
      </w:r>
      <w:r>
        <w:rPr>
          <w:spacing w:val="-18"/>
        </w:rPr>
        <w:t xml:space="preserve"> </w:t>
      </w:r>
      <w:r>
        <w:t>controls</w:t>
      </w:r>
    </w:p>
    <w:p w14:paraId="266777B0" w14:textId="77777777" w:rsidR="00A014BE" w:rsidRDefault="00107394">
      <w:pPr>
        <w:pStyle w:val="BodyText"/>
        <w:ind w:right="174"/>
        <w:jc w:val="both"/>
      </w:pPr>
      <w:bookmarkStart w:id="108" w:name="Administrative_controls_involve_minimizi"/>
      <w:bookmarkEnd w:id="108"/>
      <w:r>
        <w:t>Administrative controls involve minimizing exposure to a risk through use of procedures or instructions. These control measures have many limitations because the hazard itself is not actually removed or</w:t>
      </w:r>
      <w:r>
        <w:rPr>
          <w:spacing w:val="-1"/>
        </w:rPr>
        <w:t xml:space="preserve"> </w:t>
      </w:r>
      <w:r>
        <w:t>reduced.</w:t>
      </w:r>
    </w:p>
    <w:p w14:paraId="266777B1" w14:textId="77777777" w:rsidR="00A014BE" w:rsidRDefault="00107394">
      <w:pPr>
        <w:pStyle w:val="BodyText"/>
        <w:spacing w:before="119"/>
      </w:pPr>
      <w:bookmarkStart w:id="109" w:name="Example:"/>
      <w:bookmarkEnd w:id="109"/>
      <w:r>
        <w:t>Example:</w:t>
      </w:r>
    </w:p>
    <w:p w14:paraId="266777B2" w14:textId="77777777" w:rsidR="00A014BE" w:rsidRDefault="00107394">
      <w:pPr>
        <w:pStyle w:val="ListParagraph"/>
        <w:numPr>
          <w:ilvl w:val="1"/>
          <w:numId w:val="8"/>
        </w:numPr>
        <w:tabs>
          <w:tab w:val="left" w:pos="964"/>
        </w:tabs>
        <w:spacing w:before="122"/>
        <w:ind w:hanging="361"/>
        <w:jc w:val="both"/>
      </w:pPr>
      <w:bookmarkStart w:id="110" w:name="_Limiting_a_worker’s_exposure_by_schedu"/>
      <w:bookmarkEnd w:id="110"/>
      <w:r>
        <w:t>Limiting a worker’s exposure by scheduling shorter work times in contaminant</w:t>
      </w:r>
      <w:r>
        <w:rPr>
          <w:spacing w:val="-40"/>
        </w:rPr>
        <w:t xml:space="preserve"> </w:t>
      </w:r>
      <w:r>
        <w:t>areas</w:t>
      </w:r>
    </w:p>
    <w:p w14:paraId="266777B3" w14:textId="77777777" w:rsidR="00A014BE" w:rsidRDefault="00107394">
      <w:pPr>
        <w:pStyle w:val="ListParagraph"/>
        <w:numPr>
          <w:ilvl w:val="1"/>
          <w:numId w:val="8"/>
        </w:numPr>
        <w:tabs>
          <w:tab w:val="left" w:pos="964"/>
        </w:tabs>
        <w:spacing w:before="119" w:line="237" w:lineRule="auto"/>
        <w:ind w:right="417"/>
        <w:jc w:val="both"/>
      </w:pPr>
      <w:bookmarkStart w:id="111" w:name="_Safety_signs,_hazardous_area_marking,_"/>
      <w:bookmarkEnd w:id="111"/>
      <w:r>
        <w:t xml:space="preserve">Safety signs, hazardous area marking, photo luminescent signs, markings for pedestrian </w:t>
      </w:r>
      <w:r>
        <w:lastRenderedPageBreak/>
        <w:t>walkways, warning sirens / lights, alarms, safety procedures, equipment inspections, access controls, safe systems of working, tagging and work permits,</w:t>
      </w:r>
      <w:r>
        <w:rPr>
          <w:spacing w:val="-17"/>
        </w:rPr>
        <w:t xml:space="preserve"> </w:t>
      </w:r>
      <w:r>
        <w:t>etc</w:t>
      </w:r>
    </w:p>
    <w:p w14:paraId="266777B5" w14:textId="77777777" w:rsidR="00A014BE" w:rsidRDefault="00107394">
      <w:pPr>
        <w:pStyle w:val="BodyText"/>
        <w:spacing w:before="73"/>
      </w:pPr>
      <w:bookmarkStart w:id="112" w:name="Administrative_controls_are_not_generall"/>
      <w:bookmarkEnd w:id="112"/>
      <w:r>
        <w:t>Administrative controls are not generally favoured because they can be difficult to implement, maintain and are not a reliable way to control the hazard.</w:t>
      </w:r>
    </w:p>
    <w:p w14:paraId="266777B6" w14:textId="77777777" w:rsidR="00A014BE" w:rsidRDefault="00107394">
      <w:pPr>
        <w:pStyle w:val="ListParagraph"/>
        <w:numPr>
          <w:ilvl w:val="0"/>
          <w:numId w:val="8"/>
        </w:numPr>
        <w:tabs>
          <w:tab w:val="left" w:pos="598"/>
        </w:tabs>
        <w:spacing w:before="119"/>
        <w:ind w:hanging="362"/>
      </w:pPr>
      <w:bookmarkStart w:id="113" w:name="5._Personal_Protective_Equipment_(PPE)"/>
      <w:bookmarkEnd w:id="113"/>
      <w:r>
        <w:t>Personal Protective Equipment</w:t>
      </w:r>
      <w:r>
        <w:rPr>
          <w:spacing w:val="-1"/>
        </w:rPr>
        <w:t xml:space="preserve"> </w:t>
      </w:r>
      <w:r>
        <w:t>(PPE)</w:t>
      </w:r>
    </w:p>
    <w:p w14:paraId="266777B7" w14:textId="77777777" w:rsidR="00A014BE" w:rsidRDefault="00107394">
      <w:pPr>
        <w:pStyle w:val="BodyText"/>
        <w:spacing w:before="122"/>
      </w:pPr>
      <w:bookmarkStart w:id="114" w:name="Equipment_worn_by_individuals_to_reduce_"/>
      <w:bookmarkEnd w:id="114"/>
      <w:r>
        <w:t>Equipment worn by individuals to reduce exposure such as contact with chemicals, objects or exposure to noise.</w:t>
      </w:r>
    </w:p>
    <w:p w14:paraId="266777B8" w14:textId="77777777" w:rsidR="00A014BE" w:rsidRDefault="00107394">
      <w:pPr>
        <w:pStyle w:val="BodyText"/>
        <w:spacing w:before="119"/>
      </w:pPr>
      <w:bookmarkStart w:id="115" w:name="PPE_is_used_as_a_last_resort_when_exposu"/>
      <w:bookmarkEnd w:id="115"/>
      <w:r>
        <w:t>PPE is used as a last resort when exposure to risk cannot be minimized by other</w:t>
      </w:r>
      <w:r>
        <w:rPr>
          <w:spacing w:val="-28"/>
        </w:rPr>
        <w:t xml:space="preserve"> </w:t>
      </w:r>
      <w:r>
        <w:t>means.</w:t>
      </w:r>
    </w:p>
    <w:p w14:paraId="266777B9" w14:textId="77777777" w:rsidR="00A014BE" w:rsidRDefault="00107394">
      <w:pPr>
        <w:pStyle w:val="BodyText"/>
      </w:pPr>
      <w:bookmarkStart w:id="116" w:name="PPE_is_worn_by_people_as_a_final_barrier"/>
      <w:bookmarkEnd w:id="116"/>
      <w:r>
        <w:t>PPE</w:t>
      </w:r>
      <w:r>
        <w:rPr>
          <w:spacing w:val="-11"/>
        </w:rPr>
        <w:t xml:space="preserve"> </w:t>
      </w:r>
      <w:r>
        <w:t>is</w:t>
      </w:r>
      <w:r>
        <w:rPr>
          <w:spacing w:val="-10"/>
        </w:rPr>
        <w:t xml:space="preserve"> </w:t>
      </w:r>
      <w:r>
        <w:t>worn</w:t>
      </w:r>
      <w:r>
        <w:rPr>
          <w:spacing w:val="-11"/>
        </w:rPr>
        <w:t xml:space="preserve"> </w:t>
      </w:r>
      <w:r>
        <w:t>by</w:t>
      </w:r>
      <w:r>
        <w:rPr>
          <w:spacing w:val="-12"/>
        </w:rPr>
        <w:t xml:space="preserve"> </w:t>
      </w:r>
      <w:r>
        <w:t>people</w:t>
      </w:r>
      <w:r>
        <w:rPr>
          <w:spacing w:val="-12"/>
        </w:rPr>
        <w:t xml:space="preserve"> </w:t>
      </w:r>
      <w:r>
        <w:t>as</w:t>
      </w:r>
      <w:r>
        <w:rPr>
          <w:spacing w:val="-10"/>
        </w:rPr>
        <w:t xml:space="preserve"> </w:t>
      </w:r>
      <w:r>
        <w:t>a</w:t>
      </w:r>
      <w:r>
        <w:rPr>
          <w:spacing w:val="-11"/>
        </w:rPr>
        <w:t xml:space="preserve"> </w:t>
      </w:r>
      <w:r>
        <w:t>final</w:t>
      </w:r>
      <w:r>
        <w:rPr>
          <w:spacing w:val="-11"/>
        </w:rPr>
        <w:t xml:space="preserve"> </w:t>
      </w:r>
      <w:r>
        <w:t>barrier</w:t>
      </w:r>
      <w:r>
        <w:rPr>
          <w:spacing w:val="-12"/>
        </w:rPr>
        <w:t xml:space="preserve"> </w:t>
      </w:r>
      <w:r>
        <w:t>between</w:t>
      </w:r>
      <w:r>
        <w:rPr>
          <w:spacing w:val="-12"/>
        </w:rPr>
        <w:t xml:space="preserve"> </w:t>
      </w:r>
      <w:r>
        <w:t>themselves</w:t>
      </w:r>
      <w:r>
        <w:rPr>
          <w:spacing w:val="-10"/>
        </w:rPr>
        <w:t xml:space="preserve"> </w:t>
      </w:r>
      <w:r>
        <w:t>and</w:t>
      </w:r>
      <w:r>
        <w:rPr>
          <w:spacing w:val="-11"/>
        </w:rPr>
        <w:t xml:space="preserve"> </w:t>
      </w:r>
      <w:r>
        <w:t>the</w:t>
      </w:r>
      <w:r>
        <w:rPr>
          <w:spacing w:val="-12"/>
        </w:rPr>
        <w:t xml:space="preserve"> </w:t>
      </w:r>
      <w:r>
        <w:t>hazard.</w:t>
      </w:r>
      <w:r>
        <w:rPr>
          <w:spacing w:val="-11"/>
        </w:rPr>
        <w:t xml:space="preserve"> </w:t>
      </w:r>
      <w:r>
        <w:t>This</w:t>
      </w:r>
      <w:r>
        <w:rPr>
          <w:spacing w:val="-11"/>
        </w:rPr>
        <w:t xml:space="preserve"> </w:t>
      </w:r>
      <w:r>
        <w:t>measure</w:t>
      </w:r>
      <w:r>
        <w:rPr>
          <w:spacing w:val="-10"/>
        </w:rPr>
        <w:t xml:space="preserve"> </w:t>
      </w:r>
      <w:r>
        <w:t>does not control the hazard at the source but relies on behaviour modification for its</w:t>
      </w:r>
      <w:r>
        <w:rPr>
          <w:spacing w:val="-24"/>
        </w:rPr>
        <w:t xml:space="preserve"> </w:t>
      </w:r>
      <w:r>
        <w:t>success.</w:t>
      </w:r>
    </w:p>
    <w:p w14:paraId="266777BA" w14:textId="77777777" w:rsidR="00A014BE" w:rsidRDefault="00000000">
      <w:pPr>
        <w:pStyle w:val="BodyText"/>
      </w:pPr>
      <w:r>
        <w:pict w14:anchorId="266778E4">
          <v:shape id="_x0000_s2129" type="#_x0000_t202" style="position:absolute;left:0;text-align:left;margin-left:54.95pt;margin-top:39.8pt;width:483.1pt;height:269.2pt;z-index:-251665408;mso-wrap-distance-left:0;mso-wrap-distance-right:0;mso-position-horizontal-relative:page" filled="f" strokecolor="#2c4079" strokeweight="2.22pt">
            <v:textbox inset="0,0,0,0">
              <w:txbxContent>
                <w:p w14:paraId="26677904" w14:textId="77777777" w:rsidR="00A014BE" w:rsidRDefault="00107394">
                  <w:pPr>
                    <w:pStyle w:val="BodyText"/>
                    <w:spacing w:before="20"/>
                    <w:ind w:left="29"/>
                  </w:pPr>
                  <w:bookmarkStart w:id="117" w:name="Notes:"/>
                  <w:bookmarkEnd w:id="117"/>
                  <w:r>
                    <w:rPr>
                      <w:color w:val="2C4079"/>
                    </w:rPr>
                    <w:t>Notes:</w:t>
                  </w:r>
                </w:p>
                <w:p w14:paraId="26677905" w14:textId="77777777" w:rsidR="00A014BE" w:rsidRDefault="00107394">
                  <w:pPr>
                    <w:pStyle w:val="BodyText"/>
                    <w:spacing w:before="158"/>
                    <w:ind w:left="29"/>
                  </w:pPr>
                  <w:bookmarkStart w:id="118" w:name="Administration_and_the_use_of_Personal_P"/>
                  <w:bookmarkEnd w:id="118"/>
                  <w:r>
                    <w:rPr>
                      <w:color w:val="2C4079"/>
                    </w:rPr>
                    <w:t>Administration and the use of Personal Protective Equipment (PPE) are the lowest priority on the</w:t>
                  </w:r>
                </w:p>
                <w:p w14:paraId="26677906" w14:textId="77777777" w:rsidR="00A014BE" w:rsidRDefault="00107394">
                  <w:pPr>
                    <w:pStyle w:val="BodyText"/>
                    <w:spacing w:before="40"/>
                    <w:ind w:left="29"/>
                  </w:pPr>
                  <w:r>
                    <w:rPr>
                      <w:color w:val="2C4079"/>
                    </w:rPr>
                    <w:t>list of controls and are called “Soft measures”.</w:t>
                  </w:r>
                </w:p>
                <w:p w14:paraId="26677907" w14:textId="77777777" w:rsidR="00A014BE" w:rsidRDefault="00107394">
                  <w:pPr>
                    <w:pStyle w:val="BodyText"/>
                    <w:spacing w:before="159" w:line="276" w:lineRule="auto"/>
                    <w:ind w:left="29" w:right="268"/>
                    <w:jc w:val="both"/>
                  </w:pPr>
                  <w:bookmarkStart w:id="119" w:name="These_controls_should_not_be_relied_on_a"/>
                  <w:bookmarkEnd w:id="119"/>
                  <w:r>
                    <w:rPr>
                      <w:color w:val="2C4079"/>
                    </w:rPr>
                    <w:t>These controls should not be relied on as the primary means of risk control until the options higher in the control priorities have been exhausted. These controls require management, enforcement, and commitment, together with behavioural modification.</w:t>
                  </w:r>
                </w:p>
                <w:p w14:paraId="26677908" w14:textId="77777777" w:rsidR="00A014BE" w:rsidRDefault="00107394">
                  <w:pPr>
                    <w:pStyle w:val="BodyText"/>
                    <w:spacing w:before="121" w:line="276" w:lineRule="auto"/>
                    <w:ind w:left="29" w:right="268"/>
                    <w:jc w:val="both"/>
                  </w:pPr>
                  <w:bookmarkStart w:id="120" w:name="In_many_cases,_it_will_be_necessary_to_u"/>
                  <w:bookmarkEnd w:id="120"/>
                  <w:r>
                    <w:rPr>
                      <w:color w:val="2C4079"/>
                    </w:rPr>
                    <w:t>In many cases, it will be necessary to use more than one control measure to manage exposure to risk.</w:t>
                  </w:r>
                </w:p>
                <w:p w14:paraId="26677909" w14:textId="77777777" w:rsidR="00A014BE" w:rsidRDefault="00107394">
                  <w:pPr>
                    <w:pStyle w:val="BodyText"/>
                    <w:spacing w:line="276" w:lineRule="auto"/>
                    <w:ind w:left="29" w:right="276"/>
                    <w:jc w:val="both"/>
                  </w:pPr>
                  <w:bookmarkStart w:id="121" w:name="Whatever_control_measures_are_being_chos"/>
                  <w:bookmarkEnd w:id="121"/>
                  <w:r>
                    <w:rPr>
                      <w:color w:val="2C4079"/>
                    </w:rPr>
                    <w:t>Whatever</w:t>
                  </w:r>
                  <w:r>
                    <w:rPr>
                      <w:color w:val="2C4079"/>
                      <w:spacing w:val="-12"/>
                    </w:rPr>
                    <w:t xml:space="preserve"> </w:t>
                  </w:r>
                  <w:r>
                    <w:rPr>
                      <w:color w:val="2C4079"/>
                    </w:rPr>
                    <w:t>control</w:t>
                  </w:r>
                  <w:r>
                    <w:rPr>
                      <w:color w:val="2C4079"/>
                      <w:spacing w:val="-13"/>
                    </w:rPr>
                    <w:t xml:space="preserve"> </w:t>
                  </w:r>
                  <w:r>
                    <w:rPr>
                      <w:color w:val="2C4079"/>
                    </w:rPr>
                    <w:t>measures</w:t>
                  </w:r>
                  <w:r>
                    <w:rPr>
                      <w:color w:val="2C4079"/>
                      <w:spacing w:val="-14"/>
                    </w:rPr>
                    <w:t xml:space="preserve"> </w:t>
                  </w:r>
                  <w:r>
                    <w:rPr>
                      <w:color w:val="2C4079"/>
                    </w:rPr>
                    <w:t>are</w:t>
                  </w:r>
                  <w:r>
                    <w:rPr>
                      <w:color w:val="2C4079"/>
                      <w:spacing w:val="-13"/>
                    </w:rPr>
                    <w:t xml:space="preserve"> </w:t>
                  </w:r>
                  <w:r>
                    <w:rPr>
                      <w:color w:val="2C4079"/>
                    </w:rPr>
                    <w:t>being</w:t>
                  </w:r>
                  <w:r>
                    <w:rPr>
                      <w:color w:val="2C4079"/>
                      <w:spacing w:val="-12"/>
                    </w:rPr>
                    <w:t xml:space="preserve"> </w:t>
                  </w:r>
                  <w:r>
                    <w:rPr>
                      <w:color w:val="2C4079"/>
                    </w:rPr>
                    <w:t>chosen,</w:t>
                  </w:r>
                  <w:r>
                    <w:rPr>
                      <w:color w:val="2C4079"/>
                      <w:spacing w:val="-13"/>
                    </w:rPr>
                    <w:t xml:space="preserve"> </w:t>
                  </w:r>
                  <w:r>
                    <w:rPr>
                      <w:color w:val="2C4079"/>
                    </w:rPr>
                    <w:t>the</w:t>
                  </w:r>
                  <w:r>
                    <w:rPr>
                      <w:color w:val="2C4079"/>
                      <w:spacing w:val="-13"/>
                    </w:rPr>
                    <w:t xml:space="preserve"> </w:t>
                  </w:r>
                  <w:r>
                    <w:rPr>
                      <w:color w:val="2C4079"/>
                    </w:rPr>
                    <w:t>“hierarchy</w:t>
                  </w:r>
                  <w:r>
                    <w:rPr>
                      <w:color w:val="2C4079"/>
                      <w:spacing w:val="-12"/>
                    </w:rPr>
                    <w:t xml:space="preserve"> </w:t>
                  </w:r>
                  <w:r>
                    <w:rPr>
                      <w:color w:val="2C4079"/>
                    </w:rPr>
                    <w:t>of</w:t>
                  </w:r>
                  <w:r>
                    <w:rPr>
                      <w:color w:val="2C4079"/>
                      <w:spacing w:val="-13"/>
                    </w:rPr>
                    <w:t xml:space="preserve"> </w:t>
                  </w:r>
                  <w:r>
                    <w:rPr>
                      <w:color w:val="2C4079"/>
                    </w:rPr>
                    <w:t>control</w:t>
                  </w:r>
                  <w:r>
                    <w:rPr>
                      <w:color w:val="2C4079"/>
                      <w:spacing w:val="-13"/>
                    </w:rPr>
                    <w:t xml:space="preserve"> </w:t>
                  </w:r>
                  <w:r>
                    <w:rPr>
                      <w:color w:val="2C4079"/>
                    </w:rPr>
                    <w:t>measures”</w:t>
                  </w:r>
                  <w:r>
                    <w:rPr>
                      <w:color w:val="2C4079"/>
                      <w:spacing w:val="-12"/>
                    </w:rPr>
                    <w:t xml:space="preserve"> </w:t>
                  </w:r>
                  <w:r>
                    <w:rPr>
                      <w:color w:val="2C4079"/>
                    </w:rPr>
                    <w:t>must</w:t>
                  </w:r>
                  <w:r>
                    <w:rPr>
                      <w:color w:val="2C4079"/>
                      <w:spacing w:val="-14"/>
                    </w:rPr>
                    <w:t xml:space="preserve"> </w:t>
                  </w:r>
                  <w:r>
                    <w:rPr>
                      <w:color w:val="2C4079"/>
                    </w:rPr>
                    <w:t>be</w:t>
                  </w:r>
                  <w:r>
                    <w:rPr>
                      <w:color w:val="2C4079"/>
                      <w:spacing w:val="-13"/>
                    </w:rPr>
                    <w:t xml:space="preserve"> </w:t>
                  </w:r>
                  <w:r>
                    <w:rPr>
                      <w:color w:val="2C4079"/>
                    </w:rPr>
                    <w:t>taken into account. Consider those at the top of the list, from elimination, and work down to personal protective equipment as the least desirable</w:t>
                  </w:r>
                  <w:r>
                    <w:rPr>
                      <w:color w:val="2C4079"/>
                      <w:spacing w:val="-5"/>
                    </w:rPr>
                    <w:t xml:space="preserve"> </w:t>
                  </w:r>
                  <w:r>
                    <w:rPr>
                      <w:color w:val="2C4079"/>
                    </w:rPr>
                    <w:t>choice.</w:t>
                  </w:r>
                </w:p>
                <w:p w14:paraId="2667790A" w14:textId="77777777" w:rsidR="00A014BE" w:rsidRDefault="00107394">
                  <w:pPr>
                    <w:pStyle w:val="BodyText"/>
                    <w:spacing w:line="276" w:lineRule="auto"/>
                    <w:ind w:left="29" w:right="272"/>
                    <w:jc w:val="both"/>
                  </w:pPr>
                  <w:bookmarkStart w:id="122" w:name="A_‘Target_Date’_will_be_set_to_close-out"/>
                  <w:bookmarkEnd w:id="122"/>
                  <w:r>
                    <w:rPr>
                      <w:color w:val="2C4079"/>
                    </w:rPr>
                    <w:t>A ‘Target Date’ will be set to close-out any inhibiting factors so that the ‘Additional Control Measures’ can be implemented. This target date must be reflected in the risk assessment form.</w:t>
                  </w:r>
                </w:p>
                <w:p w14:paraId="2667790B" w14:textId="77777777" w:rsidR="00A014BE" w:rsidRDefault="00107394">
                  <w:pPr>
                    <w:pStyle w:val="BodyText"/>
                    <w:spacing w:line="278" w:lineRule="auto"/>
                    <w:ind w:left="29" w:right="278" w:firstLine="68"/>
                    <w:jc w:val="both"/>
                  </w:pPr>
                  <w:bookmarkStart w:id="123" w:name="‘Final_risk’_ranking_should_be_evaluated"/>
                  <w:bookmarkEnd w:id="123"/>
                  <w:r>
                    <w:rPr>
                      <w:color w:val="2C4079"/>
                    </w:rPr>
                    <w:t>‘Final risk’ ranking should be evaluated on the proposed date of completion of the ‘Additional Control Measures’.</w:t>
                  </w:r>
                </w:p>
              </w:txbxContent>
            </v:textbox>
            <w10:wrap type="topAndBottom" anchorx="page"/>
          </v:shape>
        </w:pict>
      </w:r>
      <w:bookmarkStart w:id="124" w:name="The_success_of_this_control_is_dependent"/>
      <w:bookmarkEnd w:id="124"/>
      <w:r w:rsidR="00107394">
        <w:t>The success of this control is dependent on the correct PPE being chosen, worn correctly, used correctly and maintained in good condition.</w:t>
      </w:r>
    </w:p>
    <w:p w14:paraId="266777BB" w14:textId="77777777" w:rsidR="00A014BE" w:rsidRDefault="00A014BE">
      <w:pPr>
        <w:pStyle w:val="BodyText"/>
        <w:spacing w:before="0"/>
        <w:ind w:left="0"/>
        <w:rPr>
          <w:sz w:val="20"/>
        </w:rPr>
      </w:pPr>
    </w:p>
    <w:p w14:paraId="266777BC" w14:textId="77777777" w:rsidR="00A014BE" w:rsidRDefault="00A014BE">
      <w:pPr>
        <w:pStyle w:val="BodyText"/>
        <w:spacing w:before="5"/>
        <w:ind w:left="0"/>
        <w:rPr>
          <w:sz w:val="19"/>
        </w:rPr>
      </w:pPr>
    </w:p>
    <w:p w14:paraId="266777BD" w14:textId="77777777" w:rsidR="00A014BE" w:rsidRDefault="00107394">
      <w:pPr>
        <w:pStyle w:val="Heading2"/>
        <w:spacing w:before="0"/>
        <w:jc w:val="both"/>
      </w:pPr>
      <w:bookmarkStart w:id="125" w:name="Step_8_–_Evaluation_of_the_residual_risk"/>
      <w:bookmarkEnd w:id="125"/>
      <w:r>
        <w:rPr>
          <w:color w:val="2C4079"/>
        </w:rPr>
        <w:t>Step 8 – Evaluation of the residual risk</w:t>
      </w:r>
    </w:p>
    <w:p w14:paraId="266777BE" w14:textId="77777777" w:rsidR="00A014BE" w:rsidRDefault="00107394">
      <w:pPr>
        <w:pStyle w:val="BodyText"/>
        <w:spacing w:before="121" w:line="265" w:lineRule="exact"/>
        <w:jc w:val="both"/>
      </w:pPr>
      <w:bookmarkStart w:id="126" w:name="If_final_risk_ranking_is_5_and_above_(i."/>
      <w:bookmarkEnd w:id="126"/>
      <w:r>
        <w:t>If final risk ranking is 5 and above (i.e. Medium and above) for any of the affected categories</w:t>
      </w:r>
    </w:p>
    <w:p w14:paraId="266777BF" w14:textId="77777777" w:rsidR="00A014BE" w:rsidRDefault="00107394">
      <w:pPr>
        <w:pStyle w:val="BodyText"/>
        <w:spacing w:before="0"/>
        <w:ind w:right="178"/>
        <w:jc w:val="both"/>
      </w:pPr>
      <w:r>
        <w:t>i.e. People, environment, property, or service loss, then risk assessment must be submitted to office for further review and approval before commencing task.</w:t>
      </w:r>
    </w:p>
    <w:p w14:paraId="266777C0" w14:textId="77777777" w:rsidR="00A014BE" w:rsidRDefault="00107394">
      <w:pPr>
        <w:pStyle w:val="BodyText"/>
        <w:ind w:right="174"/>
        <w:jc w:val="both"/>
      </w:pPr>
      <w:bookmarkStart w:id="127" w:name="Office_review_shall_be_aimed_at_further_"/>
      <w:bookmarkEnd w:id="127"/>
      <w:r>
        <w:t>Office review shall be aimed at further reducing risk ranking to ALARP by considering more effective additional control measures and arrangement of any additional resources to mitigate the risk.</w:t>
      </w:r>
    </w:p>
    <w:p w14:paraId="266777C1" w14:textId="77777777" w:rsidR="00A014BE" w:rsidRDefault="00107394">
      <w:pPr>
        <w:pStyle w:val="BodyText"/>
        <w:spacing w:before="119"/>
        <w:ind w:right="170"/>
        <w:jc w:val="both"/>
      </w:pPr>
      <w:bookmarkStart w:id="128" w:name="If_the_residual_risk_ranking_has_been_de"/>
      <w:bookmarkEnd w:id="128"/>
      <w:r>
        <w:t>If</w:t>
      </w:r>
      <w:r>
        <w:rPr>
          <w:spacing w:val="-21"/>
        </w:rPr>
        <w:t xml:space="preserve"> </w:t>
      </w:r>
      <w:r>
        <w:t>the</w:t>
      </w:r>
      <w:r>
        <w:rPr>
          <w:spacing w:val="-20"/>
        </w:rPr>
        <w:t xml:space="preserve"> </w:t>
      </w:r>
      <w:r>
        <w:t>residual</w:t>
      </w:r>
      <w:r>
        <w:rPr>
          <w:spacing w:val="-20"/>
        </w:rPr>
        <w:t xml:space="preserve"> </w:t>
      </w:r>
      <w:r>
        <w:t>risk</w:t>
      </w:r>
      <w:r>
        <w:rPr>
          <w:spacing w:val="-21"/>
        </w:rPr>
        <w:t xml:space="preserve"> </w:t>
      </w:r>
      <w:r>
        <w:t>ranking</w:t>
      </w:r>
      <w:r>
        <w:rPr>
          <w:spacing w:val="-20"/>
        </w:rPr>
        <w:t xml:space="preserve"> </w:t>
      </w:r>
      <w:r>
        <w:t>has</w:t>
      </w:r>
      <w:r>
        <w:rPr>
          <w:spacing w:val="-19"/>
        </w:rPr>
        <w:t xml:space="preserve"> </w:t>
      </w:r>
      <w:r>
        <w:t>been</w:t>
      </w:r>
      <w:r>
        <w:rPr>
          <w:spacing w:val="-19"/>
        </w:rPr>
        <w:t xml:space="preserve"> </w:t>
      </w:r>
      <w:r>
        <w:t>determined</w:t>
      </w:r>
      <w:r>
        <w:rPr>
          <w:spacing w:val="-19"/>
        </w:rPr>
        <w:t xml:space="preserve"> </w:t>
      </w:r>
      <w:r>
        <w:t>to</w:t>
      </w:r>
      <w:r>
        <w:rPr>
          <w:spacing w:val="-20"/>
        </w:rPr>
        <w:t xml:space="preserve"> </w:t>
      </w:r>
      <w:r>
        <w:t>be</w:t>
      </w:r>
      <w:r>
        <w:rPr>
          <w:spacing w:val="-20"/>
        </w:rPr>
        <w:t xml:space="preserve"> </w:t>
      </w:r>
      <w:r>
        <w:t>unacceptable</w:t>
      </w:r>
      <w:r>
        <w:rPr>
          <w:spacing w:val="-19"/>
        </w:rPr>
        <w:t xml:space="preserve"> </w:t>
      </w:r>
      <w:r>
        <w:t>(i.e.,</w:t>
      </w:r>
      <w:r>
        <w:rPr>
          <w:spacing w:val="-20"/>
        </w:rPr>
        <w:t xml:space="preserve"> </w:t>
      </w:r>
      <w:r>
        <w:t>Very</w:t>
      </w:r>
      <w:r>
        <w:rPr>
          <w:spacing w:val="-21"/>
        </w:rPr>
        <w:t xml:space="preserve"> </w:t>
      </w:r>
      <w:r>
        <w:t>High),</w:t>
      </w:r>
      <w:r>
        <w:rPr>
          <w:spacing w:val="-20"/>
        </w:rPr>
        <w:t xml:space="preserve"> </w:t>
      </w:r>
      <w:r>
        <w:t>re-evaluate and consider an alternative method to carry out the task in a safe</w:t>
      </w:r>
      <w:r>
        <w:rPr>
          <w:spacing w:val="-11"/>
        </w:rPr>
        <w:t xml:space="preserve"> </w:t>
      </w:r>
      <w:r>
        <w:t>manner.</w:t>
      </w:r>
    </w:p>
    <w:p w14:paraId="266777C2" w14:textId="77777777" w:rsidR="00A014BE" w:rsidRDefault="00A014BE">
      <w:pPr>
        <w:pStyle w:val="BodyText"/>
        <w:spacing w:before="0"/>
        <w:ind w:left="0"/>
        <w:rPr>
          <w:sz w:val="26"/>
        </w:rPr>
      </w:pPr>
    </w:p>
    <w:p w14:paraId="266777C3" w14:textId="77777777" w:rsidR="00A014BE" w:rsidRDefault="00107394">
      <w:pPr>
        <w:pStyle w:val="Heading2"/>
        <w:spacing w:before="192"/>
        <w:jc w:val="both"/>
      </w:pPr>
      <w:bookmarkStart w:id="129" w:name="Step_9_–_Identify_the_person_in-charge_("/>
      <w:bookmarkEnd w:id="129"/>
      <w:r>
        <w:rPr>
          <w:color w:val="2C4079"/>
        </w:rPr>
        <w:lastRenderedPageBreak/>
        <w:t>Step 9 – Identify the person in-charge (PIC)</w:t>
      </w:r>
    </w:p>
    <w:p w14:paraId="16FB4DD7" w14:textId="77777777" w:rsidR="00821EC7" w:rsidRDefault="00107394" w:rsidP="00821EC7">
      <w:pPr>
        <w:pStyle w:val="BodyText"/>
        <w:spacing w:before="121"/>
        <w:ind w:right="172"/>
        <w:jc w:val="both"/>
      </w:pPr>
      <w:bookmarkStart w:id="130" w:name="Person_in-charge_is_usually_shipboard_se"/>
      <w:bookmarkEnd w:id="130"/>
      <w:r>
        <w:t>Person in-charge is usually shipboard senior officer responsible to ensure that existing and additional</w:t>
      </w:r>
      <w:r>
        <w:rPr>
          <w:spacing w:val="-11"/>
        </w:rPr>
        <w:t xml:space="preserve"> </w:t>
      </w:r>
      <w:r>
        <w:t>control</w:t>
      </w:r>
      <w:r>
        <w:rPr>
          <w:spacing w:val="-11"/>
        </w:rPr>
        <w:t xml:space="preserve"> </w:t>
      </w:r>
      <w:r>
        <w:t>measures</w:t>
      </w:r>
      <w:r>
        <w:rPr>
          <w:spacing w:val="-10"/>
        </w:rPr>
        <w:t xml:space="preserve"> </w:t>
      </w:r>
      <w:r>
        <w:t>as</w:t>
      </w:r>
      <w:r>
        <w:rPr>
          <w:spacing w:val="-11"/>
        </w:rPr>
        <w:t xml:space="preserve"> </w:t>
      </w:r>
      <w:r>
        <w:t>identified</w:t>
      </w:r>
      <w:r>
        <w:rPr>
          <w:spacing w:val="-12"/>
        </w:rPr>
        <w:t xml:space="preserve"> </w:t>
      </w:r>
      <w:r>
        <w:t>in</w:t>
      </w:r>
      <w:r>
        <w:rPr>
          <w:spacing w:val="-10"/>
        </w:rPr>
        <w:t xml:space="preserve"> </w:t>
      </w:r>
      <w:r>
        <w:t>risk</w:t>
      </w:r>
      <w:r>
        <w:rPr>
          <w:spacing w:val="-11"/>
        </w:rPr>
        <w:t xml:space="preserve"> </w:t>
      </w:r>
      <w:r>
        <w:t>assessment</w:t>
      </w:r>
      <w:r>
        <w:rPr>
          <w:spacing w:val="-11"/>
        </w:rPr>
        <w:t xml:space="preserve"> </w:t>
      </w:r>
      <w:r>
        <w:t>are</w:t>
      </w:r>
      <w:r>
        <w:rPr>
          <w:spacing w:val="-11"/>
        </w:rPr>
        <w:t xml:space="preserve"> </w:t>
      </w:r>
      <w:r>
        <w:t>effectively</w:t>
      </w:r>
      <w:r>
        <w:rPr>
          <w:spacing w:val="-10"/>
        </w:rPr>
        <w:t xml:space="preserve"> </w:t>
      </w:r>
      <w:r>
        <w:t>implemented</w:t>
      </w:r>
      <w:r>
        <w:rPr>
          <w:spacing w:val="-10"/>
        </w:rPr>
        <w:t xml:space="preserve"> </w:t>
      </w:r>
      <w:r>
        <w:t>prior</w:t>
      </w:r>
      <w:r>
        <w:rPr>
          <w:spacing w:val="-10"/>
        </w:rPr>
        <w:t xml:space="preserve"> </w:t>
      </w:r>
      <w:r>
        <w:t>to agreed target</w:t>
      </w:r>
      <w:r>
        <w:rPr>
          <w:spacing w:val="-3"/>
        </w:rPr>
        <w:t xml:space="preserve"> </w:t>
      </w:r>
      <w:r>
        <w:t>date.</w:t>
      </w:r>
      <w:bookmarkStart w:id="131" w:name="Step_10_–_Target_date"/>
      <w:bookmarkEnd w:id="131"/>
    </w:p>
    <w:p w14:paraId="266777C6" w14:textId="402CEFE0" w:rsidR="00A014BE" w:rsidRDefault="00107394" w:rsidP="00821EC7">
      <w:pPr>
        <w:pStyle w:val="BodyText"/>
        <w:spacing w:before="121"/>
        <w:ind w:right="172"/>
        <w:jc w:val="both"/>
      </w:pPr>
      <w:r>
        <w:rPr>
          <w:color w:val="2C4079"/>
        </w:rPr>
        <w:t>Step 10 – Target date</w:t>
      </w:r>
    </w:p>
    <w:p w14:paraId="266777C7" w14:textId="77777777" w:rsidR="00A014BE" w:rsidRDefault="00107394">
      <w:pPr>
        <w:pStyle w:val="BodyText"/>
        <w:ind w:right="174"/>
        <w:jc w:val="both"/>
      </w:pPr>
      <w:bookmarkStart w:id="132" w:name="Target_date_shall_be_established_by_whic"/>
      <w:bookmarkEnd w:id="132"/>
      <w:r>
        <w:t>Target date shall be established by which, all control measures (existing and additional) are to be effectively implemented and verified by PIC, confirmed by master as required.</w:t>
      </w:r>
    </w:p>
    <w:p w14:paraId="266777C8" w14:textId="77777777" w:rsidR="00A014BE" w:rsidRDefault="00A014BE">
      <w:pPr>
        <w:pStyle w:val="BodyText"/>
        <w:spacing w:before="0"/>
        <w:ind w:left="0"/>
        <w:rPr>
          <w:sz w:val="20"/>
        </w:rPr>
      </w:pPr>
    </w:p>
    <w:p w14:paraId="266777C9" w14:textId="77777777" w:rsidR="00A014BE" w:rsidRDefault="00107394">
      <w:pPr>
        <w:pStyle w:val="ListParagraph"/>
        <w:numPr>
          <w:ilvl w:val="0"/>
          <w:numId w:val="10"/>
        </w:numPr>
        <w:tabs>
          <w:tab w:val="left" w:pos="603"/>
          <w:tab w:val="left" w:pos="604"/>
          <w:tab w:val="left" w:pos="9805"/>
        </w:tabs>
        <w:spacing w:before="1"/>
        <w:ind w:hanging="434"/>
        <w:rPr>
          <w:b/>
          <w:sz w:val="28"/>
        </w:rPr>
      </w:pPr>
      <w:bookmarkStart w:id="133" w:name="6_Simultaneous_operations_(SIMOPS)"/>
      <w:bookmarkStart w:id="134" w:name="_bookmark5"/>
      <w:bookmarkEnd w:id="133"/>
      <w:bookmarkEnd w:id="134"/>
      <w:r>
        <w:rPr>
          <w:b/>
          <w:color w:val="FFFFFF"/>
          <w:sz w:val="28"/>
          <w:shd w:val="clear" w:color="auto" w:fill="2C4079"/>
        </w:rPr>
        <w:t>S</w:t>
      </w:r>
      <w:r>
        <w:rPr>
          <w:b/>
          <w:color w:val="FFFFFF"/>
          <w:shd w:val="clear" w:color="auto" w:fill="2C4079"/>
        </w:rPr>
        <w:t>IMULTANEOUS OPERATIONS</w:t>
      </w:r>
      <w:r>
        <w:rPr>
          <w:b/>
          <w:color w:val="FFFFFF"/>
          <w:spacing w:val="-22"/>
          <w:shd w:val="clear" w:color="auto" w:fill="2C4079"/>
        </w:rPr>
        <w:t xml:space="preserve"> </w:t>
      </w:r>
      <w:r>
        <w:rPr>
          <w:b/>
          <w:color w:val="FFFFFF"/>
          <w:sz w:val="28"/>
          <w:shd w:val="clear" w:color="auto" w:fill="2C4079"/>
        </w:rPr>
        <w:t>(SIMOPS)</w:t>
      </w:r>
      <w:r>
        <w:rPr>
          <w:b/>
          <w:color w:val="FFFFFF"/>
          <w:sz w:val="28"/>
          <w:shd w:val="clear" w:color="auto" w:fill="2C4079"/>
        </w:rPr>
        <w:tab/>
      </w:r>
    </w:p>
    <w:p w14:paraId="266777CA" w14:textId="77777777" w:rsidR="00A014BE" w:rsidRDefault="00107394">
      <w:pPr>
        <w:pStyle w:val="BodyText"/>
        <w:spacing w:before="118"/>
        <w:ind w:right="178"/>
        <w:jc w:val="both"/>
      </w:pPr>
      <w:bookmarkStart w:id="135" w:name="Simultaneous_Operations_(SIMOPS)_are_act"/>
      <w:bookmarkEnd w:id="135"/>
      <w:r>
        <w:t>Simultaneous Operations (SIMOPS) are activities that take place at the same time in the same area or that could directly or indirectly affect the safety of any other activity on the ship or terminal.</w:t>
      </w:r>
    </w:p>
    <w:p w14:paraId="266777CB" w14:textId="77777777" w:rsidR="00A014BE" w:rsidRDefault="00107394">
      <w:pPr>
        <w:pStyle w:val="BodyText"/>
        <w:ind w:right="169"/>
        <w:jc w:val="both"/>
      </w:pPr>
      <w:bookmarkStart w:id="136" w:name="SlMOPS_should_be_identified_at_an_early_"/>
      <w:bookmarkEnd w:id="136"/>
      <w:r>
        <w:t>SlMOPS should be identified at an early stage to understand the impact one operation has on the</w:t>
      </w:r>
      <w:r>
        <w:rPr>
          <w:spacing w:val="-5"/>
        </w:rPr>
        <w:t xml:space="preserve"> </w:t>
      </w:r>
      <w:r>
        <w:t>other</w:t>
      </w:r>
      <w:r>
        <w:rPr>
          <w:spacing w:val="-3"/>
        </w:rPr>
        <w:t xml:space="preserve"> </w:t>
      </w:r>
      <w:r>
        <w:t>so</w:t>
      </w:r>
      <w:r>
        <w:rPr>
          <w:spacing w:val="-3"/>
        </w:rPr>
        <w:t xml:space="preserve"> </w:t>
      </w:r>
      <w:r>
        <w:t>that</w:t>
      </w:r>
      <w:r>
        <w:rPr>
          <w:spacing w:val="-4"/>
        </w:rPr>
        <w:t xml:space="preserve"> </w:t>
      </w:r>
      <w:r>
        <w:t>the</w:t>
      </w:r>
      <w:r>
        <w:rPr>
          <w:spacing w:val="-3"/>
        </w:rPr>
        <w:t xml:space="preserve"> </w:t>
      </w:r>
      <w:r>
        <w:t>risk</w:t>
      </w:r>
      <w:r>
        <w:rPr>
          <w:spacing w:val="-5"/>
        </w:rPr>
        <w:t xml:space="preserve"> </w:t>
      </w:r>
      <w:r>
        <w:t>assessment</w:t>
      </w:r>
      <w:r>
        <w:rPr>
          <w:spacing w:val="-4"/>
        </w:rPr>
        <w:t xml:space="preserve"> </w:t>
      </w:r>
      <w:r>
        <w:t>can</w:t>
      </w:r>
      <w:r>
        <w:rPr>
          <w:spacing w:val="-4"/>
        </w:rPr>
        <w:t xml:space="preserve"> </w:t>
      </w:r>
      <w:r>
        <w:t>include</w:t>
      </w:r>
      <w:r>
        <w:rPr>
          <w:spacing w:val="-4"/>
        </w:rPr>
        <w:t xml:space="preserve"> </w:t>
      </w:r>
      <w:r>
        <w:t>the</w:t>
      </w:r>
      <w:r>
        <w:rPr>
          <w:spacing w:val="-4"/>
        </w:rPr>
        <w:t xml:space="preserve"> </w:t>
      </w:r>
      <w:r>
        <w:t>individual</w:t>
      </w:r>
      <w:r>
        <w:rPr>
          <w:spacing w:val="-4"/>
        </w:rPr>
        <w:t xml:space="preserve"> </w:t>
      </w:r>
      <w:r>
        <w:t>risks</w:t>
      </w:r>
      <w:r>
        <w:rPr>
          <w:spacing w:val="-3"/>
        </w:rPr>
        <w:t xml:space="preserve"> </w:t>
      </w:r>
      <w:r>
        <w:t>of</w:t>
      </w:r>
      <w:r>
        <w:rPr>
          <w:spacing w:val="-3"/>
        </w:rPr>
        <w:t xml:space="preserve"> </w:t>
      </w:r>
      <w:r>
        <w:t>each</w:t>
      </w:r>
      <w:r>
        <w:rPr>
          <w:spacing w:val="-2"/>
        </w:rPr>
        <w:t xml:space="preserve"> </w:t>
      </w:r>
      <w:r>
        <w:t>operation</w:t>
      </w:r>
      <w:r>
        <w:rPr>
          <w:spacing w:val="-5"/>
        </w:rPr>
        <w:t xml:space="preserve"> </w:t>
      </w:r>
      <w:r>
        <w:t>and</w:t>
      </w:r>
      <w:r>
        <w:rPr>
          <w:spacing w:val="-4"/>
        </w:rPr>
        <w:t xml:space="preserve"> </w:t>
      </w:r>
      <w:r>
        <w:t>the risks from their</w:t>
      </w:r>
      <w:r>
        <w:rPr>
          <w:spacing w:val="-4"/>
        </w:rPr>
        <w:t xml:space="preserve"> </w:t>
      </w:r>
      <w:r>
        <w:t>interaction.</w:t>
      </w:r>
    </w:p>
    <w:p w14:paraId="266777CC" w14:textId="77777777" w:rsidR="00A014BE" w:rsidRDefault="00107394">
      <w:pPr>
        <w:pStyle w:val="BodyText"/>
        <w:ind w:right="178"/>
        <w:jc w:val="both"/>
      </w:pPr>
      <w:bookmarkStart w:id="137" w:name="They_should_be_discussed_during_work_pla"/>
      <w:bookmarkEnd w:id="137"/>
      <w:r>
        <w:t>They should be discussed during work planning meetings. A risk assessment is needed to identify the hazards and control</w:t>
      </w:r>
      <w:r>
        <w:rPr>
          <w:spacing w:val="-4"/>
        </w:rPr>
        <w:t xml:space="preserve"> </w:t>
      </w:r>
      <w:r>
        <w:t>measures.</w:t>
      </w:r>
    </w:p>
    <w:p w14:paraId="266777CD" w14:textId="77777777" w:rsidR="00A014BE" w:rsidRDefault="00107394">
      <w:pPr>
        <w:pStyle w:val="BodyText"/>
        <w:spacing w:before="119"/>
        <w:ind w:right="170"/>
        <w:jc w:val="both"/>
      </w:pPr>
      <w:bookmarkStart w:id="138" w:name="Wherever_possible,_SIMOPS_should_be_avoi"/>
      <w:bookmarkEnd w:id="138"/>
      <w:r>
        <w:t>Wherever possible, SIMOPS should be avoided as they may affect safety. In unavoidable circumstances, following shall be considered by the master and to be discussed with vessel manager / Marine Superintendent in</w:t>
      </w:r>
      <w:r>
        <w:rPr>
          <w:spacing w:val="-3"/>
        </w:rPr>
        <w:t xml:space="preserve"> </w:t>
      </w:r>
      <w:r>
        <w:t>office.</w:t>
      </w:r>
    </w:p>
    <w:p w14:paraId="266777CE" w14:textId="77777777" w:rsidR="00A014BE" w:rsidRDefault="00107394">
      <w:pPr>
        <w:pStyle w:val="ListParagraph"/>
        <w:numPr>
          <w:ilvl w:val="0"/>
          <w:numId w:val="7"/>
        </w:numPr>
        <w:tabs>
          <w:tab w:val="left" w:pos="963"/>
          <w:tab w:val="left" w:pos="964"/>
        </w:tabs>
        <w:spacing w:before="123" w:line="237" w:lineRule="auto"/>
        <w:ind w:right="422"/>
      </w:pPr>
      <w:bookmarkStart w:id="139" w:name="_Assessment_of_urgency_and_scheduling_o"/>
      <w:bookmarkEnd w:id="139"/>
      <w:r>
        <w:t>Assessment of urgency and scheduling of the tasks that need to be undertaken simultaneously.</w:t>
      </w:r>
    </w:p>
    <w:p w14:paraId="266777CF" w14:textId="77777777" w:rsidR="00A014BE" w:rsidRDefault="00107394">
      <w:pPr>
        <w:pStyle w:val="ListParagraph"/>
        <w:numPr>
          <w:ilvl w:val="0"/>
          <w:numId w:val="7"/>
        </w:numPr>
        <w:tabs>
          <w:tab w:val="left" w:pos="963"/>
          <w:tab w:val="left" w:pos="964"/>
        </w:tabs>
        <w:spacing w:before="121"/>
        <w:ind w:hanging="361"/>
      </w:pPr>
      <w:bookmarkStart w:id="140" w:name="_Available_resources,_rest_hours,_quali"/>
      <w:bookmarkEnd w:id="140"/>
      <w:r>
        <w:t>Available resources, rest hours, qualification and experience of</w:t>
      </w:r>
      <w:r>
        <w:rPr>
          <w:spacing w:val="-3"/>
        </w:rPr>
        <w:t xml:space="preserve"> </w:t>
      </w:r>
      <w:r>
        <w:t>personnel.</w:t>
      </w:r>
    </w:p>
    <w:p w14:paraId="266777D0" w14:textId="77777777" w:rsidR="00A014BE" w:rsidRDefault="00107394">
      <w:pPr>
        <w:pStyle w:val="ListParagraph"/>
        <w:numPr>
          <w:ilvl w:val="0"/>
          <w:numId w:val="7"/>
        </w:numPr>
        <w:tabs>
          <w:tab w:val="left" w:pos="963"/>
          <w:tab w:val="left" w:pos="964"/>
        </w:tabs>
        <w:spacing w:before="116"/>
        <w:ind w:hanging="361"/>
      </w:pPr>
      <w:bookmarkStart w:id="141" w:name="_Need_for_dedicated_supervision_and_com"/>
      <w:bookmarkEnd w:id="141"/>
      <w:r>
        <w:t>Need for dedicated supervision and compliance to risk management</w:t>
      </w:r>
      <w:r>
        <w:rPr>
          <w:spacing w:val="-11"/>
        </w:rPr>
        <w:t xml:space="preserve"> </w:t>
      </w:r>
      <w:r>
        <w:t>process.</w:t>
      </w:r>
    </w:p>
    <w:p w14:paraId="266777D1" w14:textId="77777777" w:rsidR="00A014BE" w:rsidRDefault="00107394">
      <w:pPr>
        <w:pStyle w:val="ListParagraph"/>
        <w:numPr>
          <w:ilvl w:val="0"/>
          <w:numId w:val="7"/>
        </w:numPr>
        <w:tabs>
          <w:tab w:val="left" w:pos="963"/>
          <w:tab w:val="left" w:pos="964"/>
        </w:tabs>
        <w:spacing w:before="117"/>
        <w:ind w:hanging="361"/>
      </w:pPr>
      <w:bookmarkStart w:id="142" w:name="_Likelihood_of_multitasking_resulting_i"/>
      <w:bookmarkEnd w:id="142"/>
      <w:r>
        <w:t>Likelihood of multitasking resulting in</w:t>
      </w:r>
      <w:r>
        <w:rPr>
          <w:spacing w:val="-2"/>
        </w:rPr>
        <w:t xml:space="preserve"> </w:t>
      </w:r>
      <w:r>
        <w:t>distraction.</w:t>
      </w:r>
    </w:p>
    <w:p w14:paraId="266777D2" w14:textId="77777777" w:rsidR="00A014BE" w:rsidRDefault="00107394">
      <w:pPr>
        <w:pStyle w:val="ListParagraph"/>
        <w:numPr>
          <w:ilvl w:val="0"/>
          <w:numId w:val="7"/>
        </w:numPr>
        <w:tabs>
          <w:tab w:val="left" w:pos="963"/>
          <w:tab w:val="left" w:pos="964"/>
        </w:tabs>
        <w:spacing w:before="118"/>
        <w:ind w:hanging="361"/>
      </w:pPr>
      <w:bookmarkStart w:id="143" w:name="_Available_means_of_communications,_lan"/>
      <w:bookmarkEnd w:id="143"/>
      <w:r>
        <w:t>Available means of communications, language barriers if</w:t>
      </w:r>
      <w:r>
        <w:rPr>
          <w:spacing w:val="-1"/>
        </w:rPr>
        <w:t xml:space="preserve"> </w:t>
      </w:r>
      <w:r>
        <w:t>any.</w:t>
      </w:r>
    </w:p>
    <w:p w14:paraId="266777D3" w14:textId="77777777" w:rsidR="00A014BE" w:rsidRDefault="00107394">
      <w:pPr>
        <w:pStyle w:val="ListParagraph"/>
        <w:numPr>
          <w:ilvl w:val="0"/>
          <w:numId w:val="7"/>
        </w:numPr>
        <w:tabs>
          <w:tab w:val="left" w:pos="963"/>
          <w:tab w:val="left" w:pos="964"/>
        </w:tabs>
        <w:spacing w:before="118"/>
        <w:ind w:hanging="361"/>
      </w:pPr>
      <w:bookmarkStart w:id="144" w:name="_Contingency_plans_and_back_up_arrangem"/>
      <w:bookmarkEnd w:id="144"/>
      <w:r>
        <w:t>Contingency plans and back up</w:t>
      </w:r>
      <w:r>
        <w:rPr>
          <w:spacing w:val="-4"/>
        </w:rPr>
        <w:t xml:space="preserve"> </w:t>
      </w:r>
      <w:r>
        <w:t>arrangements.</w:t>
      </w:r>
    </w:p>
    <w:p w14:paraId="266777D4" w14:textId="77777777" w:rsidR="00A014BE" w:rsidRDefault="00107394">
      <w:pPr>
        <w:pStyle w:val="ListParagraph"/>
        <w:numPr>
          <w:ilvl w:val="0"/>
          <w:numId w:val="7"/>
        </w:numPr>
        <w:tabs>
          <w:tab w:val="left" w:pos="963"/>
          <w:tab w:val="left" w:pos="964"/>
        </w:tabs>
        <w:spacing w:before="119" w:line="237" w:lineRule="auto"/>
        <w:ind w:right="421"/>
      </w:pPr>
      <w:bookmarkStart w:id="145" w:name="_Office_assistance,_arrangement_of_addi"/>
      <w:bookmarkEnd w:id="145"/>
      <w:r>
        <w:t>Office assistance, arrangement of additional resources, communication with external parties.</w:t>
      </w:r>
    </w:p>
    <w:p w14:paraId="266777D5" w14:textId="77777777" w:rsidR="00A014BE" w:rsidRDefault="00107394">
      <w:pPr>
        <w:pStyle w:val="BodyText"/>
        <w:spacing w:before="119"/>
        <w:ind w:right="170"/>
        <w:jc w:val="both"/>
      </w:pPr>
      <w:bookmarkStart w:id="146" w:name="Hierarchy_of_controls_principles_should_"/>
      <w:bookmarkEnd w:id="146"/>
      <w:r>
        <w:t>Hierarchy of controls principles should be used to priorities those measures and to further identify</w:t>
      </w:r>
      <w:r>
        <w:rPr>
          <w:spacing w:val="-13"/>
        </w:rPr>
        <w:t xml:space="preserve"> </w:t>
      </w:r>
      <w:r>
        <w:t>any</w:t>
      </w:r>
      <w:r>
        <w:rPr>
          <w:spacing w:val="-10"/>
        </w:rPr>
        <w:t xml:space="preserve"> </w:t>
      </w:r>
      <w:r>
        <w:t>additional</w:t>
      </w:r>
      <w:r>
        <w:rPr>
          <w:spacing w:val="-12"/>
        </w:rPr>
        <w:t xml:space="preserve"> </w:t>
      </w:r>
      <w:r>
        <w:t>safety</w:t>
      </w:r>
      <w:r>
        <w:rPr>
          <w:spacing w:val="-10"/>
        </w:rPr>
        <w:t xml:space="preserve"> </w:t>
      </w:r>
      <w:r>
        <w:t>barriers</w:t>
      </w:r>
      <w:r>
        <w:rPr>
          <w:spacing w:val="-10"/>
        </w:rPr>
        <w:t xml:space="preserve"> </w:t>
      </w:r>
      <w:r>
        <w:t>required.</w:t>
      </w:r>
      <w:r>
        <w:rPr>
          <w:spacing w:val="48"/>
        </w:rPr>
        <w:t xml:space="preserve"> </w:t>
      </w:r>
      <w:r>
        <w:t>Office</w:t>
      </w:r>
      <w:r>
        <w:rPr>
          <w:spacing w:val="-12"/>
        </w:rPr>
        <w:t xml:space="preserve"> </w:t>
      </w:r>
      <w:r>
        <w:t>intervention</w:t>
      </w:r>
      <w:r>
        <w:rPr>
          <w:spacing w:val="-12"/>
        </w:rPr>
        <w:t xml:space="preserve"> </w:t>
      </w:r>
      <w:r>
        <w:t>(approval)</w:t>
      </w:r>
      <w:r>
        <w:rPr>
          <w:spacing w:val="-12"/>
        </w:rPr>
        <w:t xml:space="preserve"> </w:t>
      </w:r>
      <w:r>
        <w:t>is</w:t>
      </w:r>
      <w:r>
        <w:rPr>
          <w:spacing w:val="-10"/>
        </w:rPr>
        <w:t xml:space="preserve"> </w:t>
      </w:r>
      <w:r>
        <w:t>required</w:t>
      </w:r>
      <w:r>
        <w:rPr>
          <w:spacing w:val="-12"/>
        </w:rPr>
        <w:t xml:space="preserve"> </w:t>
      </w:r>
      <w:r>
        <w:t>where necessary.</w:t>
      </w:r>
      <w:r>
        <w:rPr>
          <w:spacing w:val="-9"/>
        </w:rPr>
        <w:t xml:space="preserve"> </w:t>
      </w:r>
      <w:r>
        <w:t>Additional</w:t>
      </w:r>
      <w:r>
        <w:rPr>
          <w:spacing w:val="-6"/>
        </w:rPr>
        <w:t xml:space="preserve"> </w:t>
      </w:r>
      <w:r>
        <w:t>hazards</w:t>
      </w:r>
      <w:r>
        <w:rPr>
          <w:spacing w:val="-7"/>
        </w:rPr>
        <w:t xml:space="preserve"> </w:t>
      </w:r>
      <w:r>
        <w:t>introduced</w:t>
      </w:r>
      <w:r>
        <w:rPr>
          <w:spacing w:val="-6"/>
        </w:rPr>
        <w:t xml:space="preserve"> </w:t>
      </w:r>
      <w:r>
        <w:t>by</w:t>
      </w:r>
      <w:r>
        <w:rPr>
          <w:spacing w:val="-7"/>
        </w:rPr>
        <w:t xml:space="preserve"> </w:t>
      </w:r>
      <w:r>
        <w:t>the</w:t>
      </w:r>
      <w:r>
        <w:rPr>
          <w:spacing w:val="-7"/>
        </w:rPr>
        <w:t xml:space="preserve"> </w:t>
      </w:r>
      <w:r>
        <w:t>SIMOPS</w:t>
      </w:r>
      <w:r>
        <w:rPr>
          <w:spacing w:val="-7"/>
        </w:rPr>
        <w:t xml:space="preserve"> </w:t>
      </w:r>
      <w:r>
        <w:t>should</w:t>
      </w:r>
      <w:r>
        <w:rPr>
          <w:spacing w:val="-8"/>
        </w:rPr>
        <w:t xml:space="preserve"> </w:t>
      </w:r>
      <w:r>
        <w:t>also</w:t>
      </w:r>
      <w:r>
        <w:rPr>
          <w:spacing w:val="-6"/>
        </w:rPr>
        <w:t xml:space="preserve"> </w:t>
      </w:r>
      <w:r>
        <w:t>be</w:t>
      </w:r>
      <w:r>
        <w:rPr>
          <w:spacing w:val="-6"/>
        </w:rPr>
        <w:t xml:space="preserve"> </w:t>
      </w:r>
      <w:r>
        <w:t>highlighted</w:t>
      </w:r>
      <w:r>
        <w:rPr>
          <w:spacing w:val="-7"/>
        </w:rPr>
        <w:t xml:space="preserve"> </w:t>
      </w:r>
      <w:r>
        <w:t>and</w:t>
      </w:r>
      <w:r>
        <w:rPr>
          <w:spacing w:val="-8"/>
        </w:rPr>
        <w:t xml:space="preserve"> </w:t>
      </w:r>
      <w:r>
        <w:t>further reviewed during the</w:t>
      </w:r>
      <w:r>
        <w:rPr>
          <w:spacing w:val="-4"/>
        </w:rPr>
        <w:t xml:space="preserve"> </w:t>
      </w:r>
      <w:r>
        <w:t>assessment.</w:t>
      </w:r>
    </w:p>
    <w:p w14:paraId="266777D6" w14:textId="77777777" w:rsidR="00A014BE" w:rsidRDefault="00107394">
      <w:pPr>
        <w:pStyle w:val="BodyText"/>
        <w:ind w:right="180"/>
        <w:jc w:val="both"/>
      </w:pPr>
      <w:bookmarkStart w:id="147" w:name="Toolbox_talks_should_include_discussion_"/>
      <w:bookmarkEnd w:id="147"/>
      <w:r>
        <w:t>Toolbox talks should include discussion on SIMOPS. These should cover the control measures and any potential conflicts or challenges.</w:t>
      </w:r>
    </w:p>
    <w:p w14:paraId="266777D7" w14:textId="77777777" w:rsidR="00A014BE" w:rsidRDefault="00107394">
      <w:pPr>
        <w:pStyle w:val="BodyText"/>
        <w:spacing w:before="121" w:line="348" w:lineRule="auto"/>
        <w:ind w:right="1802"/>
        <w:jc w:val="both"/>
      </w:pPr>
      <w:bookmarkStart w:id="148" w:name="Be_aware_of_critical_phases_of_activitie"/>
      <w:bookmarkEnd w:id="148"/>
      <w:r>
        <w:t>Be aware of critical phases of activities that may be compromised by SIMOPS.</w:t>
      </w:r>
      <w:bookmarkStart w:id="149" w:name="Example_of_SIMOPS_include:"/>
      <w:bookmarkEnd w:id="149"/>
      <w:r>
        <w:t xml:space="preserve"> Example of SIMOPS include:</w:t>
      </w:r>
    </w:p>
    <w:p w14:paraId="266777D8" w14:textId="77777777" w:rsidR="00A014BE" w:rsidRDefault="00107394">
      <w:pPr>
        <w:pStyle w:val="ListParagraph"/>
        <w:numPr>
          <w:ilvl w:val="0"/>
          <w:numId w:val="7"/>
        </w:numPr>
        <w:tabs>
          <w:tab w:val="left" w:pos="963"/>
          <w:tab w:val="left" w:pos="964"/>
        </w:tabs>
        <w:spacing w:before="1"/>
        <w:ind w:hanging="361"/>
      </w:pPr>
      <w:bookmarkStart w:id="150" w:name="_Bunkering_or_storing_operations_at_the"/>
      <w:bookmarkEnd w:id="150"/>
      <w:r>
        <w:t>Bunkering or storing operations at the same time as cargo</w:t>
      </w:r>
      <w:r>
        <w:rPr>
          <w:spacing w:val="-12"/>
        </w:rPr>
        <w:t xml:space="preserve"> </w:t>
      </w:r>
      <w:r>
        <w:t>operations.</w:t>
      </w:r>
    </w:p>
    <w:p w14:paraId="266777D9" w14:textId="77777777" w:rsidR="00A014BE" w:rsidRDefault="00107394">
      <w:pPr>
        <w:pStyle w:val="ListParagraph"/>
        <w:numPr>
          <w:ilvl w:val="0"/>
          <w:numId w:val="7"/>
        </w:numPr>
        <w:tabs>
          <w:tab w:val="left" w:pos="963"/>
          <w:tab w:val="left" w:pos="964"/>
        </w:tabs>
        <w:spacing w:before="117"/>
        <w:ind w:hanging="361"/>
      </w:pPr>
      <w:bookmarkStart w:id="151" w:name="_Maintenance_operations_at_the_same_tim"/>
      <w:bookmarkEnd w:id="151"/>
      <w:r>
        <w:t>Maintenance operations at the same time as bunkering or cargo</w:t>
      </w:r>
      <w:r>
        <w:rPr>
          <w:spacing w:val="-15"/>
        </w:rPr>
        <w:t xml:space="preserve"> </w:t>
      </w:r>
      <w:r>
        <w:t>operations.</w:t>
      </w:r>
    </w:p>
    <w:p w14:paraId="266777DA" w14:textId="77777777" w:rsidR="00A014BE" w:rsidRDefault="00107394">
      <w:pPr>
        <w:pStyle w:val="ListParagraph"/>
        <w:numPr>
          <w:ilvl w:val="0"/>
          <w:numId w:val="7"/>
        </w:numPr>
        <w:tabs>
          <w:tab w:val="left" w:pos="963"/>
          <w:tab w:val="left" w:pos="964"/>
        </w:tabs>
        <w:spacing w:before="117"/>
        <w:ind w:hanging="361"/>
      </w:pPr>
      <w:bookmarkStart w:id="152" w:name="_Testing_equipment_at_the_same_time_as_"/>
      <w:bookmarkEnd w:id="152"/>
      <w:r>
        <w:t>Testing equipment at the same time as bunkering or cargo</w:t>
      </w:r>
      <w:r>
        <w:rPr>
          <w:spacing w:val="-7"/>
        </w:rPr>
        <w:t xml:space="preserve"> </w:t>
      </w:r>
      <w:r>
        <w:t>operations.</w:t>
      </w:r>
    </w:p>
    <w:p w14:paraId="266777DB" w14:textId="77777777" w:rsidR="00A014BE" w:rsidRDefault="00107394">
      <w:pPr>
        <w:pStyle w:val="ListParagraph"/>
        <w:numPr>
          <w:ilvl w:val="0"/>
          <w:numId w:val="7"/>
        </w:numPr>
        <w:tabs>
          <w:tab w:val="left" w:pos="963"/>
          <w:tab w:val="left" w:pos="964"/>
        </w:tabs>
        <w:spacing w:before="119" w:line="237" w:lineRule="auto"/>
        <w:ind w:right="419"/>
      </w:pPr>
      <w:bookmarkStart w:id="153" w:name="_Enclosed_space_entries_at_the_same_tim"/>
      <w:bookmarkEnd w:id="153"/>
      <w:r>
        <w:lastRenderedPageBreak/>
        <w:t>Enclosed space entries at the same time as cargo and tank cleaning / hold cleaning operations.</w:t>
      </w:r>
    </w:p>
    <w:p w14:paraId="266777DC" w14:textId="77777777" w:rsidR="00A014BE" w:rsidRDefault="00107394">
      <w:pPr>
        <w:pStyle w:val="ListParagraph"/>
        <w:numPr>
          <w:ilvl w:val="0"/>
          <w:numId w:val="7"/>
        </w:numPr>
        <w:tabs>
          <w:tab w:val="left" w:pos="963"/>
          <w:tab w:val="left" w:pos="964"/>
        </w:tabs>
        <w:spacing w:before="121"/>
        <w:ind w:hanging="361"/>
      </w:pPr>
      <w:bookmarkStart w:id="154" w:name="_Emergency_exercises_at_the_same_time_a"/>
      <w:bookmarkEnd w:id="154"/>
      <w:r>
        <w:t>Emergency exercises at the same time as cargo</w:t>
      </w:r>
      <w:r>
        <w:rPr>
          <w:spacing w:val="-7"/>
        </w:rPr>
        <w:t xml:space="preserve"> </w:t>
      </w:r>
      <w:r>
        <w:t>operations.</w:t>
      </w:r>
    </w:p>
    <w:p w14:paraId="266777DD" w14:textId="77777777" w:rsidR="00A014BE" w:rsidRDefault="00107394">
      <w:pPr>
        <w:pStyle w:val="ListParagraph"/>
        <w:numPr>
          <w:ilvl w:val="0"/>
          <w:numId w:val="7"/>
        </w:numPr>
        <w:tabs>
          <w:tab w:val="left" w:pos="963"/>
          <w:tab w:val="left" w:pos="964"/>
        </w:tabs>
        <w:spacing w:before="117"/>
        <w:ind w:hanging="361"/>
      </w:pPr>
      <w:bookmarkStart w:id="155" w:name="_Diving_operations_at_the_same_time_as_"/>
      <w:bookmarkEnd w:id="155"/>
      <w:r>
        <w:t>Diving operations at the same time as cargo</w:t>
      </w:r>
      <w:r>
        <w:rPr>
          <w:spacing w:val="-8"/>
        </w:rPr>
        <w:t xml:space="preserve"> </w:t>
      </w:r>
      <w:r>
        <w:t>operations.</w:t>
      </w:r>
    </w:p>
    <w:p w14:paraId="266777DF" w14:textId="77777777" w:rsidR="00A014BE" w:rsidRDefault="00107394">
      <w:pPr>
        <w:pStyle w:val="ListParagraph"/>
        <w:numPr>
          <w:ilvl w:val="0"/>
          <w:numId w:val="7"/>
        </w:numPr>
        <w:tabs>
          <w:tab w:val="left" w:pos="963"/>
          <w:tab w:val="left" w:pos="964"/>
        </w:tabs>
        <w:spacing w:before="76" w:line="237" w:lineRule="auto"/>
        <w:ind w:right="416"/>
      </w:pPr>
      <w:bookmarkStart w:id="156" w:name="_Statutory_or_commercial_inspections,_s"/>
      <w:bookmarkEnd w:id="156"/>
      <w:r>
        <w:t>Statutory or commercial inspections, surveys etc. with cargo transfer / bunkering operations.</w:t>
      </w:r>
    </w:p>
    <w:p w14:paraId="266777E0" w14:textId="77777777" w:rsidR="00A014BE" w:rsidRDefault="00000000">
      <w:pPr>
        <w:pStyle w:val="ListParagraph"/>
        <w:numPr>
          <w:ilvl w:val="0"/>
          <w:numId w:val="7"/>
        </w:numPr>
        <w:tabs>
          <w:tab w:val="left" w:pos="963"/>
          <w:tab w:val="left" w:pos="964"/>
        </w:tabs>
        <w:spacing w:before="121" w:line="237" w:lineRule="auto"/>
        <w:ind w:right="422"/>
      </w:pPr>
      <w:r>
        <w:pict w14:anchorId="266778E5">
          <v:shape id="_x0000_s2128" type="#_x0000_t202" style="position:absolute;left:0;text-align:left;margin-left:54.95pt;margin-top:39.8pt;width:483.1pt;height:55.95pt;z-index:-251664384;mso-wrap-distance-left:0;mso-wrap-distance-right:0;mso-position-horizontal-relative:page" filled="f" strokecolor="#2c4079" strokeweight="2.22pt">
            <v:textbox inset="0,0,0,0">
              <w:txbxContent>
                <w:p w14:paraId="2667790C" w14:textId="77777777" w:rsidR="00A014BE" w:rsidRDefault="00107394">
                  <w:pPr>
                    <w:pStyle w:val="BodyText"/>
                    <w:spacing w:before="20"/>
                    <w:ind w:left="29"/>
                  </w:pPr>
                  <w:bookmarkStart w:id="157" w:name="Note:"/>
                  <w:bookmarkEnd w:id="157"/>
                  <w:r>
                    <w:rPr>
                      <w:color w:val="2C4079"/>
                    </w:rPr>
                    <w:t>Note:</w:t>
                  </w:r>
                </w:p>
                <w:p w14:paraId="2667790D" w14:textId="77777777" w:rsidR="00A014BE" w:rsidRDefault="00107394">
                  <w:pPr>
                    <w:pStyle w:val="BodyText"/>
                    <w:spacing w:before="158" w:line="278" w:lineRule="auto"/>
                    <w:ind w:left="29" w:right="128"/>
                  </w:pPr>
                  <w:bookmarkStart w:id="158" w:name="When_vessel_is_expected_to_conduct_SIMOP"/>
                  <w:bookmarkEnd w:id="158"/>
                  <w:r>
                    <w:rPr>
                      <w:color w:val="2C4079"/>
                    </w:rPr>
                    <w:t>When</w:t>
                  </w:r>
                  <w:r>
                    <w:rPr>
                      <w:color w:val="2C4079"/>
                      <w:spacing w:val="-12"/>
                    </w:rPr>
                    <w:t xml:space="preserve"> </w:t>
                  </w:r>
                  <w:r>
                    <w:rPr>
                      <w:color w:val="2C4079"/>
                    </w:rPr>
                    <w:t>vessel</w:t>
                  </w:r>
                  <w:r>
                    <w:rPr>
                      <w:color w:val="2C4079"/>
                      <w:spacing w:val="-12"/>
                    </w:rPr>
                    <w:t xml:space="preserve"> </w:t>
                  </w:r>
                  <w:r>
                    <w:rPr>
                      <w:color w:val="2C4079"/>
                    </w:rPr>
                    <w:t>is</w:t>
                  </w:r>
                  <w:r>
                    <w:rPr>
                      <w:color w:val="2C4079"/>
                      <w:spacing w:val="-11"/>
                    </w:rPr>
                    <w:t xml:space="preserve"> </w:t>
                  </w:r>
                  <w:r>
                    <w:rPr>
                      <w:color w:val="2C4079"/>
                    </w:rPr>
                    <w:t>expected</w:t>
                  </w:r>
                  <w:r>
                    <w:rPr>
                      <w:color w:val="2C4079"/>
                      <w:spacing w:val="-11"/>
                    </w:rPr>
                    <w:t xml:space="preserve"> </w:t>
                  </w:r>
                  <w:r>
                    <w:rPr>
                      <w:color w:val="2C4079"/>
                    </w:rPr>
                    <w:t>to</w:t>
                  </w:r>
                  <w:r>
                    <w:rPr>
                      <w:color w:val="2C4079"/>
                      <w:spacing w:val="-13"/>
                    </w:rPr>
                    <w:t xml:space="preserve"> </w:t>
                  </w:r>
                  <w:r>
                    <w:rPr>
                      <w:color w:val="2C4079"/>
                    </w:rPr>
                    <w:t>conduct</w:t>
                  </w:r>
                  <w:r>
                    <w:rPr>
                      <w:color w:val="2C4079"/>
                      <w:spacing w:val="-12"/>
                    </w:rPr>
                    <w:t xml:space="preserve"> </w:t>
                  </w:r>
                  <w:r>
                    <w:rPr>
                      <w:color w:val="2C4079"/>
                    </w:rPr>
                    <w:t>SIMOPS,</w:t>
                  </w:r>
                  <w:r>
                    <w:rPr>
                      <w:color w:val="2C4079"/>
                      <w:spacing w:val="-12"/>
                    </w:rPr>
                    <w:t xml:space="preserve"> </w:t>
                  </w:r>
                  <w:r>
                    <w:rPr>
                      <w:color w:val="2C4079"/>
                    </w:rPr>
                    <w:t>then</w:t>
                  </w:r>
                  <w:r>
                    <w:rPr>
                      <w:color w:val="2C4079"/>
                      <w:spacing w:val="-12"/>
                    </w:rPr>
                    <w:t xml:space="preserve"> </w:t>
                  </w:r>
                  <w:r>
                    <w:rPr>
                      <w:color w:val="2C4079"/>
                    </w:rPr>
                    <w:t>risk</w:t>
                  </w:r>
                  <w:r>
                    <w:rPr>
                      <w:color w:val="2C4079"/>
                      <w:spacing w:val="-12"/>
                    </w:rPr>
                    <w:t xml:space="preserve"> </w:t>
                  </w:r>
                  <w:r>
                    <w:rPr>
                      <w:color w:val="2C4079"/>
                    </w:rPr>
                    <w:t>assessment</w:t>
                  </w:r>
                  <w:r>
                    <w:rPr>
                      <w:color w:val="2C4079"/>
                      <w:spacing w:val="-13"/>
                    </w:rPr>
                    <w:t xml:space="preserve"> </w:t>
                  </w:r>
                  <w:r>
                    <w:rPr>
                      <w:color w:val="2C4079"/>
                    </w:rPr>
                    <w:t>for</w:t>
                  </w:r>
                  <w:r>
                    <w:rPr>
                      <w:color w:val="2C4079"/>
                      <w:spacing w:val="-11"/>
                    </w:rPr>
                    <w:t xml:space="preserve"> </w:t>
                  </w:r>
                  <w:r>
                    <w:rPr>
                      <w:color w:val="2C4079"/>
                    </w:rPr>
                    <w:t>each</w:t>
                  </w:r>
                  <w:r>
                    <w:rPr>
                      <w:color w:val="2C4079"/>
                      <w:spacing w:val="-12"/>
                    </w:rPr>
                    <w:t xml:space="preserve"> </w:t>
                  </w:r>
                  <w:r>
                    <w:rPr>
                      <w:color w:val="2C4079"/>
                    </w:rPr>
                    <w:t>task</w:t>
                  </w:r>
                  <w:r>
                    <w:rPr>
                      <w:color w:val="2C4079"/>
                      <w:spacing w:val="-12"/>
                    </w:rPr>
                    <w:t xml:space="preserve"> </w:t>
                  </w:r>
                  <w:r>
                    <w:rPr>
                      <w:color w:val="2C4079"/>
                    </w:rPr>
                    <w:t>to</w:t>
                  </w:r>
                  <w:r>
                    <w:rPr>
                      <w:color w:val="2C4079"/>
                      <w:spacing w:val="-13"/>
                    </w:rPr>
                    <w:t xml:space="preserve"> </w:t>
                  </w:r>
                  <w:r>
                    <w:rPr>
                      <w:color w:val="2C4079"/>
                    </w:rPr>
                    <w:t>be</w:t>
                  </w:r>
                  <w:r>
                    <w:rPr>
                      <w:color w:val="2C4079"/>
                      <w:spacing w:val="-12"/>
                    </w:rPr>
                    <w:t xml:space="preserve"> </w:t>
                  </w:r>
                  <w:r>
                    <w:rPr>
                      <w:color w:val="2C4079"/>
                    </w:rPr>
                    <w:t>completed as required prior to such</w:t>
                  </w:r>
                  <w:r>
                    <w:rPr>
                      <w:color w:val="2C4079"/>
                      <w:spacing w:val="-2"/>
                    </w:rPr>
                    <w:t xml:space="preserve"> </w:t>
                  </w:r>
                  <w:r>
                    <w:rPr>
                      <w:color w:val="2C4079"/>
                    </w:rPr>
                    <w:t>occasions.</w:t>
                  </w:r>
                </w:p>
              </w:txbxContent>
            </v:textbox>
            <w10:wrap type="topAndBottom" anchorx="page"/>
          </v:shape>
        </w:pict>
      </w:r>
      <w:bookmarkStart w:id="159" w:name="_Ship_to_Ship_(STS)_transfer_operations"/>
      <w:bookmarkEnd w:id="159"/>
      <w:r w:rsidR="00107394">
        <w:t>Ship to Ship (STS) transfer operations. Bridge watchkeeping at the same time as cargo watchkeeping.</w:t>
      </w:r>
    </w:p>
    <w:p w14:paraId="266777E1" w14:textId="77777777" w:rsidR="00A014BE" w:rsidRDefault="00A014BE">
      <w:pPr>
        <w:pStyle w:val="BodyText"/>
        <w:spacing w:before="3"/>
        <w:ind w:left="0"/>
        <w:rPr>
          <w:sz w:val="9"/>
        </w:rPr>
      </w:pPr>
    </w:p>
    <w:p w14:paraId="266777E2" w14:textId="77777777" w:rsidR="00A014BE" w:rsidRDefault="00107394">
      <w:pPr>
        <w:pStyle w:val="Heading2"/>
        <w:numPr>
          <w:ilvl w:val="0"/>
          <w:numId w:val="10"/>
        </w:numPr>
        <w:tabs>
          <w:tab w:val="left" w:pos="603"/>
          <w:tab w:val="left" w:pos="604"/>
          <w:tab w:val="left" w:pos="9805"/>
        </w:tabs>
        <w:spacing w:before="100"/>
        <w:ind w:hanging="434"/>
      </w:pPr>
      <w:bookmarkStart w:id="160" w:name="7_Shipboard_tasks"/>
      <w:bookmarkStart w:id="161" w:name="_bookmark6"/>
      <w:bookmarkEnd w:id="160"/>
      <w:bookmarkEnd w:id="161"/>
      <w:r>
        <w:rPr>
          <w:color w:val="FFFFFF"/>
          <w:sz w:val="28"/>
          <w:shd w:val="clear" w:color="auto" w:fill="2C4079"/>
        </w:rPr>
        <w:t>S</w:t>
      </w:r>
      <w:r>
        <w:rPr>
          <w:color w:val="FFFFFF"/>
          <w:shd w:val="clear" w:color="auto" w:fill="2C4079"/>
        </w:rPr>
        <w:t>HIPBOARD</w:t>
      </w:r>
      <w:r>
        <w:rPr>
          <w:color w:val="FFFFFF"/>
          <w:spacing w:val="-12"/>
          <w:shd w:val="clear" w:color="auto" w:fill="2C4079"/>
        </w:rPr>
        <w:t xml:space="preserve"> </w:t>
      </w:r>
      <w:r>
        <w:rPr>
          <w:color w:val="FFFFFF"/>
          <w:shd w:val="clear" w:color="auto" w:fill="2C4079"/>
        </w:rPr>
        <w:t>TASKS</w:t>
      </w:r>
      <w:r>
        <w:rPr>
          <w:color w:val="FFFFFF"/>
          <w:shd w:val="clear" w:color="auto" w:fill="2C4079"/>
        </w:rPr>
        <w:tab/>
      </w:r>
    </w:p>
    <w:p w14:paraId="266777E3" w14:textId="77777777" w:rsidR="00A014BE" w:rsidRDefault="00107394">
      <w:pPr>
        <w:pStyle w:val="BodyText"/>
        <w:spacing w:before="119" w:line="348" w:lineRule="auto"/>
        <w:ind w:right="741"/>
        <w:rPr>
          <w:b/>
        </w:rPr>
      </w:pPr>
      <w:bookmarkStart w:id="162" w:name="Shipboard_tasks_are_mainly_categorized_i"/>
      <w:bookmarkEnd w:id="162"/>
      <w:r>
        <w:t>Shipboard tasks are mainly categorized into routine, non-routine and special focus tasks</w:t>
      </w:r>
      <w:r>
        <w:rPr>
          <w:b/>
        </w:rPr>
        <w:t>.</w:t>
      </w:r>
      <w:bookmarkStart w:id="163" w:name="A_simplified_flow_chart_has_been_develop"/>
      <w:bookmarkEnd w:id="163"/>
      <w:r>
        <w:rPr>
          <w:b/>
        </w:rPr>
        <w:t xml:space="preserve"> </w:t>
      </w:r>
      <w:r>
        <w:t>A simplified flow chart has been developed as below for guidance</w:t>
      </w:r>
      <w:r>
        <w:rPr>
          <w:b/>
        </w:rPr>
        <w:t>.</w:t>
      </w:r>
    </w:p>
    <w:p w14:paraId="266777E4" w14:textId="77777777" w:rsidR="00A014BE" w:rsidRDefault="00A014BE">
      <w:pPr>
        <w:spacing w:line="348" w:lineRule="auto"/>
        <w:sectPr w:rsidR="00A014BE" w:rsidSect="00107394">
          <w:pgSz w:w="11910" w:h="16840"/>
          <w:pgMar w:top="1320" w:right="980" w:bottom="1480" w:left="980" w:header="340" w:footer="1295" w:gutter="0"/>
          <w:cols w:space="720"/>
          <w:docGrid w:linePitch="299"/>
        </w:sectPr>
      </w:pPr>
    </w:p>
    <w:p w14:paraId="266777E5" w14:textId="18B68C72" w:rsidR="00A014BE" w:rsidRDefault="00000000">
      <w:pPr>
        <w:pStyle w:val="BodyText"/>
        <w:spacing w:before="0"/>
        <w:ind w:left="3834"/>
        <w:rPr>
          <w:sz w:val="20"/>
        </w:rPr>
      </w:pPr>
      <w:r>
        <w:rPr>
          <w:sz w:val="20"/>
        </w:rPr>
      </w:r>
      <w:r>
        <w:rPr>
          <w:sz w:val="20"/>
        </w:rPr>
        <w:pict w14:anchorId="1185BFEC">
          <v:shape id="_x0000_s2136" type="#_x0000_t202" style="width:252.05pt;height:61.95pt;mso-left-percent:-10001;mso-top-percent:-10001;mso-position-horizontal:absolute;mso-position-horizontal-relative:char;mso-position-vertical:absolute;mso-position-vertical-relative:line;mso-left-percent:-10001;mso-top-percent:-10001" filled="f" strokeweight=".25136mm">
            <v:textbox inset="0,0,0,0">
              <w:txbxContent>
                <w:p w14:paraId="53207E2D" w14:textId="77777777" w:rsidR="00AB5132" w:rsidRDefault="00AB5132" w:rsidP="00AB5132">
                  <w:pPr>
                    <w:spacing w:before="36" w:line="178" w:lineRule="exact"/>
                    <w:ind w:left="505"/>
                    <w:rPr>
                      <w:sz w:val="15"/>
                    </w:rPr>
                  </w:pPr>
                  <w:r>
                    <w:rPr>
                      <w:w w:val="105"/>
                      <w:sz w:val="15"/>
                    </w:rPr>
                    <w:t>Head of Department (HoD) to conduct daily safety meeting.</w:t>
                  </w:r>
                </w:p>
                <w:p w14:paraId="20955C17" w14:textId="77777777" w:rsidR="00AB5132" w:rsidRDefault="00AB5132" w:rsidP="00AB5132">
                  <w:pPr>
                    <w:numPr>
                      <w:ilvl w:val="0"/>
                      <w:numId w:val="6"/>
                    </w:numPr>
                    <w:tabs>
                      <w:tab w:val="left" w:pos="372"/>
                      <w:tab w:val="left" w:pos="373"/>
                    </w:tabs>
                    <w:spacing w:line="187" w:lineRule="exact"/>
                    <w:ind w:hanging="344"/>
                    <w:rPr>
                      <w:i/>
                      <w:sz w:val="16"/>
                    </w:rPr>
                  </w:pPr>
                  <w:r>
                    <w:rPr>
                      <w:i/>
                      <w:spacing w:val="-3"/>
                      <w:sz w:val="16"/>
                    </w:rPr>
                    <w:t>Complete HSSEQ-26</w:t>
                  </w:r>
                  <w:r>
                    <w:rPr>
                      <w:i/>
                      <w:spacing w:val="-5"/>
                      <w:sz w:val="16"/>
                    </w:rPr>
                    <w:t xml:space="preserve"> </w:t>
                  </w:r>
                  <w:r>
                    <w:rPr>
                      <w:i/>
                      <w:sz w:val="16"/>
                    </w:rPr>
                    <w:t xml:space="preserve">– </w:t>
                  </w:r>
                  <w:r>
                    <w:rPr>
                      <w:i/>
                      <w:spacing w:val="-4"/>
                      <w:sz w:val="16"/>
                    </w:rPr>
                    <w:t>Routine</w:t>
                  </w:r>
                  <w:r>
                    <w:rPr>
                      <w:i/>
                      <w:spacing w:val="-20"/>
                      <w:sz w:val="16"/>
                    </w:rPr>
                    <w:t xml:space="preserve"> </w:t>
                  </w:r>
                  <w:r>
                    <w:rPr>
                      <w:i/>
                      <w:spacing w:val="-4"/>
                      <w:sz w:val="16"/>
                    </w:rPr>
                    <w:t>tasks</w:t>
                  </w:r>
                </w:p>
                <w:p w14:paraId="1CFAACBC" w14:textId="77777777" w:rsidR="00AB5132" w:rsidRDefault="00AB5132" w:rsidP="00AB5132">
                  <w:pPr>
                    <w:numPr>
                      <w:ilvl w:val="0"/>
                      <w:numId w:val="6"/>
                    </w:numPr>
                    <w:tabs>
                      <w:tab w:val="left" w:pos="372"/>
                      <w:tab w:val="left" w:pos="373"/>
                    </w:tabs>
                    <w:spacing w:line="187" w:lineRule="exact"/>
                    <w:ind w:hanging="344"/>
                    <w:rPr>
                      <w:i/>
                      <w:sz w:val="16"/>
                    </w:rPr>
                  </w:pPr>
                  <w:r>
                    <w:rPr>
                      <w:i/>
                      <w:spacing w:val="-3"/>
                      <w:sz w:val="16"/>
                    </w:rPr>
                    <w:t>Discuss</w:t>
                  </w:r>
                  <w:r>
                    <w:rPr>
                      <w:i/>
                      <w:spacing w:val="-17"/>
                      <w:sz w:val="16"/>
                    </w:rPr>
                    <w:t xml:space="preserve"> </w:t>
                  </w:r>
                  <w:r>
                    <w:rPr>
                      <w:i/>
                      <w:sz w:val="16"/>
                    </w:rPr>
                    <w:t>any</w:t>
                  </w:r>
                  <w:r>
                    <w:rPr>
                      <w:i/>
                      <w:spacing w:val="-23"/>
                      <w:sz w:val="16"/>
                    </w:rPr>
                    <w:t xml:space="preserve"> </w:t>
                  </w:r>
                  <w:r>
                    <w:rPr>
                      <w:i/>
                      <w:sz w:val="16"/>
                    </w:rPr>
                    <w:t>RA</w:t>
                  </w:r>
                  <w:r>
                    <w:rPr>
                      <w:i/>
                      <w:spacing w:val="-12"/>
                      <w:sz w:val="16"/>
                    </w:rPr>
                    <w:t xml:space="preserve"> </w:t>
                  </w:r>
                  <w:r>
                    <w:rPr>
                      <w:i/>
                      <w:spacing w:val="-3"/>
                      <w:sz w:val="16"/>
                    </w:rPr>
                    <w:t>for</w:t>
                  </w:r>
                  <w:r>
                    <w:rPr>
                      <w:i/>
                      <w:spacing w:val="-17"/>
                      <w:sz w:val="16"/>
                    </w:rPr>
                    <w:t xml:space="preserve"> </w:t>
                  </w:r>
                  <w:r>
                    <w:rPr>
                      <w:i/>
                      <w:sz w:val="16"/>
                    </w:rPr>
                    <w:t>non</w:t>
                  </w:r>
                  <w:r>
                    <w:rPr>
                      <w:i/>
                      <w:spacing w:val="-18"/>
                      <w:sz w:val="16"/>
                    </w:rPr>
                    <w:t xml:space="preserve"> </w:t>
                  </w:r>
                  <w:r>
                    <w:rPr>
                      <w:i/>
                      <w:sz w:val="16"/>
                    </w:rPr>
                    <w:t>routine</w:t>
                  </w:r>
                  <w:r>
                    <w:rPr>
                      <w:i/>
                      <w:spacing w:val="-15"/>
                      <w:sz w:val="16"/>
                    </w:rPr>
                    <w:t xml:space="preserve"> </w:t>
                  </w:r>
                  <w:r>
                    <w:rPr>
                      <w:i/>
                      <w:sz w:val="16"/>
                    </w:rPr>
                    <w:t>/</w:t>
                  </w:r>
                  <w:r>
                    <w:rPr>
                      <w:i/>
                      <w:spacing w:val="-16"/>
                      <w:sz w:val="16"/>
                    </w:rPr>
                    <w:t xml:space="preserve"> </w:t>
                  </w:r>
                  <w:r>
                    <w:rPr>
                      <w:i/>
                      <w:spacing w:val="-3"/>
                      <w:sz w:val="16"/>
                    </w:rPr>
                    <w:t>Special</w:t>
                  </w:r>
                  <w:r>
                    <w:rPr>
                      <w:i/>
                      <w:spacing w:val="-12"/>
                      <w:sz w:val="16"/>
                    </w:rPr>
                    <w:t xml:space="preserve"> </w:t>
                  </w:r>
                  <w:r>
                    <w:rPr>
                      <w:i/>
                      <w:sz w:val="16"/>
                    </w:rPr>
                    <w:t>tasks.</w:t>
                  </w:r>
                </w:p>
                <w:p w14:paraId="57C15B9F" w14:textId="77777777" w:rsidR="00AB5132" w:rsidRDefault="00AB5132" w:rsidP="00AB5132">
                  <w:pPr>
                    <w:numPr>
                      <w:ilvl w:val="0"/>
                      <w:numId w:val="6"/>
                    </w:numPr>
                    <w:tabs>
                      <w:tab w:val="left" w:pos="372"/>
                      <w:tab w:val="left" w:pos="373"/>
                    </w:tabs>
                    <w:spacing w:line="187" w:lineRule="exact"/>
                    <w:ind w:hanging="344"/>
                    <w:rPr>
                      <w:i/>
                      <w:sz w:val="16"/>
                    </w:rPr>
                  </w:pPr>
                  <w:r>
                    <w:rPr>
                      <w:i/>
                      <w:spacing w:val="-3"/>
                      <w:sz w:val="16"/>
                    </w:rPr>
                    <w:t>Complete</w:t>
                  </w:r>
                  <w:r>
                    <w:rPr>
                      <w:i/>
                      <w:spacing w:val="-10"/>
                      <w:sz w:val="16"/>
                    </w:rPr>
                    <w:t xml:space="preserve"> </w:t>
                  </w:r>
                  <w:r>
                    <w:rPr>
                      <w:i/>
                      <w:spacing w:val="-5"/>
                      <w:sz w:val="16"/>
                    </w:rPr>
                    <w:t>any</w:t>
                  </w:r>
                  <w:r>
                    <w:rPr>
                      <w:i/>
                      <w:spacing w:val="-6"/>
                      <w:sz w:val="16"/>
                    </w:rPr>
                    <w:t xml:space="preserve"> </w:t>
                  </w:r>
                  <w:r>
                    <w:rPr>
                      <w:i/>
                      <w:spacing w:val="-3"/>
                      <w:sz w:val="16"/>
                    </w:rPr>
                    <w:t>permit</w:t>
                  </w:r>
                  <w:r>
                    <w:rPr>
                      <w:i/>
                      <w:spacing w:val="-21"/>
                      <w:sz w:val="16"/>
                    </w:rPr>
                    <w:t xml:space="preserve"> </w:t>
                  </w:r>
                  <w:r>
                    <w:rPr>
                      <w:i/>
                      <w:sz w:val="16"/>
                    </w:rPr>
                    <w:t>to</w:t>
                  </w:r>
                  <w:r>
                    <w:rPr>
                      <w:i/>
                      <w:spacing w:val="-12"/>
                      <w:sz w:val="16"/>
                    </w:rPr>
                    <w:t xml:space="preserve"> </w:t>
                  </w:r>
                  <w:r>
                    <w:rPr>
                      <w:i/>
                      <w:sz w:val="16"/>
                    </w:rPr>
                    <w:t>work</w:t>
                  </w:r>
                  <w:r>
                    <w:rPr>
                      <w:i/>
                      <w:spacing w:val="-18"/>
                      <w:sz w:val="16"/>
                    </w:rPr>
                    <w:t xml:space="preserve"> </w:t>
                  </w:r>
                  <w:r>
                    <w:rPr>
                      <w:i/>
                      <w:sz w:val="16"/>
                    </w:rPr>
                    <w:t>as</w:t>
                  </w:r>
                  <w:r>
                    <w:rPr>
                      <w:i/>
                      <w:spacing w:val="-11"/>
                      <w:sz w:val="16"/>
                    </w:rPr>
                    <w:t xml:space="preserve"> </w:t>
                  </w:r>
                  <w:r>
                    <w:rPr>
                      <w:i/>
                      <w:sz w:val="16"/>
                    </w:rPr>
                    <w:t>per</w:t>
                  </w:r>
                  <w:r>
                    <w:rPr>
                      <w:i/>
                      <w:spacing w:val="-12"/>
                      <w:sz w:val="16"/>
                    </w:rPr>
                    <w:t xml:space="preserve"> </w:t>
                  </w:r>
                  <w:r>
                    <w:rPr>
                      <w:i/>
                      <w:spacing w:val="-5"/>
                      <w:sz w:val="16"/>
                    </w:rPr>
                    <w:t>FOM 10.13</w:t>
                  </w:r>
                </w:p>
                <w:p w14:paraId="2FE4CCDD" w14:textId="77777777" w:rsidR="00AB5132" w:rsidRDefault="00AB5132" w:rsidP="00AB5132">
                  <w:pPr>
                    <w:numPr>
                      <w:ilvl w:val="0"/>
                      <w:numId w:val="6"/>
                    </w:numPr>
                    <w:tabs>
                      <w:tab w:val="left" w:pos="372"/>
                      <w:tab w:val="left" w:pos="373"/>
                    </w:tabs>
                    <w:spacing w:line="186" w:lineRule="exact"/>
                    <w:ind w:hanging="344"/>
                    <w:rPr>
                      <w:i/>
                      <w:sz w:val="16"/>
                    </w:rPr>
                  </w:pPr>
                  <w:r>
                    <w:rPr>
                      <w:i/>
                      <w:spacing w:val="-4"/>
                      <w:sz w:val="16"/>
                    </w:rPr>
                    <w:t xml:space="preserve">Ensure </w:t>
                  </w:r>
                  <w:r>
                    <w:rPr>
                      <w:i/>
                      <w:spacing w:val="-2"/>
                      <w:sz w:val="16"/>
                    </w:rPr>
                    <w:t xml:space="preserve">all </w:t>
                  </w:r>
                  <w:r>
                    <w:rPr>
                      <w:i/>
                      <w:sz w:val="16"/>
                    </w:rPr>
                    <w:t>crew</w:t>
                  </w:r>
                  <w:r>
                    <w:rPr>
                      <w:i/>
                      <w:spacing w:val="-38"/>
                      <w:sz w:val="16"/>
                    </w:rPr>
                    <w:t xml:space="preserve"> </w:t>
                  </w:r>
                  <w:r>
                    <w:rPr>
                      <w:i/>
                      <w:spacing w:val="-3"/>
                      <w:sz w:val="16"/>
                    </w:rPr>
                    <w:t xml:space="preserve">members clearly </w:t>
                  </w:r>
                  <w:r>
                    <w:rPr>
                      <w:i/>
                      <w:spacing w:val="-4"/>
                      <w:sz w:val="16"/>
                    </w:rPr>
                    <w:t xml:space="preserve">understand roles, </w:t>
                  </w:r>
                  <w:r>
                    <w:rPr>
                      <w:i/>
                      <w:spacing w:val="-3"/>
                      <w:sz w:val="16"/>
                    </w:rPr>
                    <w:t>responsibilities</w:t>
                  </w:r>
                </w:p>
                <w:p w14:paraId="7793F58D" w14:textId="77777777" w:rsidR="00AB5132" w:rsidRDefault="00AB5132" w:rsidP="00AB5132">
                  <w:pPr>
                    <w:spacing w:line="189" w:lineRule="exact"/>
                    <w:ind w:left="372"/>
                    <w:rPr>
                      <w:i/>
                      <w:sz w:val="16"/>
                    </w:rPr>
                  </w:pPr>
                  <w:r>
                    <w:rPr>
                      <w:i/>
                      <w:sz w:val="16"/>
                    </w:rPr>
                    <w:t>and STOPER card policy.</w:t>
                  </w:r>
                </w:p>
              </w:txbxContent>
            </v:textbox>
            <w10:anchorlock/>
          </v:shape>
        </w:pict>
      </w:r>
      <w:r>
        <w:pict w14:anchorId="266778E7">
          <v:group id="_x0000_s2104" style="position:absolute;left:0;text-align:left;margin-left:228.35pt;margin-top:393.2pt;width:227.45pt;height:133.7pt;z-index:251657216;mso-position-horizontal-relative:page;mso-position-vertical-relative:page" coordorigin="4567,7864" coordsize="4549,2674">
            <v:shape id="_x0000_s2114" style="position:absolute;left:6760;top:8382;width:2348;height:1370" coordorigin="6761,8383" coordsize="2348,1370" path="m6761,9067l7935,8383r1173,684l7935,9752,6761,9067xe" filled="f" strokeweight=".25133mm">
              <v:path arrowok="t"/>
            </v:shape>
            <v:shape id="_x0000_s2113" style="position:absolute;left:4675;top:8673;width:2085;height:395" coordorigin="4676,8673" coordsize="2085,395" path="m6761,9067r-224,l6537,8673r-1861,e" filled="f" strokeweight=".25136mm">
              <v:path arrowok="t"/>
            </v:shape>
            <v:shape id="_x0000_s2112" style="position:absolute;left:4567;top:8611;width:125;height:125" coordorigin="4567,8611" coordsize="125,125" path="m4691,8611r-124,62l4691,8735r,-124xe" fillcolor="black" stroked="f">
              <v:path arrowok="t"/>
            </v:shape>
            <v:line id="_x0000_s2111" style="position:absolute" from="7935,9752" to="7935,10428" strokeweight=".25117mm"/>
            <v:shape id="_x0000_s2110" style="position:absolute;left:7872;top:10412;width:125;height:125" coordorigin="7872,10413" coordsize="125,125" path="m7997,10413r-125,l7935,10537r62,-124xe" fillcolor="black" stroked="f">
              <v:path arrowok="t"/>
            </v:shape>
            <v:line id="_x0000_s2109" style="position:absolute" from="7935,7864" to="7935,8274" strokeweight=".25117mm"/>
            <v:shape id="_x0000_s2108" style="position:absolute;left:7872;top:8258;width:125;height:125" coordorigin="7872,8258" coordsize="125,125" path="m7997,8258r-125,l7935,8383r62,-125xe" fillcolor="black" stroked="f">
              <v:path arrowok="t"/>
            </v:shape>
            <v:shape id="_x0000_s2107" type="#_x0000_t202" style="position:absolute;left:5273;top:8421;width:240;height:158" filled="f" stroked="f">
              <v:textbox style="mso-next-textbox:#_x0000_s2107" inset="0,0,0,0">
                <w:txbxContent>
                  <w:p w14:paraId="26677915" w14:textId="77777777" w:rsidR="00A014BE" w:rsidRDefault="00107394">
                    <w:pPr>
                      <w:spacing w:line="157" w:lineRule="exact"/>
                      <w:rPr>
                        <w:rFonts w:ascii="Calibri"/>
                        <w:b/>
                        <w:sz w:val="15"/>
                      </w:rPr>
                    </w:pPr>
                    <w:r>
                      <w:rPr>
                        <w:rFonts w:ascii="Calibri"/>
                        <w:b/>
                        <w:color w:val="FF0000"/>
                        <w:w w:val="105"/>
                        <w:sz w:val="15"/>
                      </w:rPr>
                      <w:t>Yes</w:t>
                    </w:r>
                  </w:p>
                </w:txbxContent>
              </v:textbox>
            </v:shape>
            <v:shape id="_x0000_s2106" type="#_x0000_t202" style="position:absolute;left:7071;top:8866;width:1762;height:372" filled="f" stroked="f">
              <v:textbox style="mso-next-textbox:#_x0000_s2106" inset="0,0,0,0">
                <w:txbxContent>
                  <w:p w14:paraId="26677916" w14:textId="77777777" w:rsidR="00A014BE" w:rsidRDefault="00107394">
                    <w:pPr>
                      <w:spacing w:before="6"/>
                      <w:ind w:right="18"/>
                      <w:jc w:val="center"/>
                      <w:rPr>
                        <w:sz w:val="15"/>
                      </w:rPr>
                    </w:pPr>
                    <w:r>
                      <w:rPr>
                        <w:spacing w:val="-4"/>
                        <w:w w:val="105"/>
                        <w:sz w:val="15"/>
                      </w:rPr>
                      <w:t xml:space="preserve">Any </w:t>
                    </w:r>
                    <w:r>
                      <w:rPr>
                        <w:spacing w:val="-3"/>
                        <w:w w:val="105"/>
                        <w:sz w:val="15"/>
                      </w:rPr>
                      <w:t>unplanned hazardous</w:t>
                    </w:r>
                  </w:p>
                  <w:p w14:paraId="26677917" w14:textId="77777777" w:rsidR="00A014BE" w:rsidRDefault="00107394">
                    <w:pPr>
                      <w:spacing w:before="2"/>
                      <w:ind w:right="28"/>
                      <w:jc w:val="center"/>
                      <w:rPr>
                        <w:sz w:val="15"/>
                      </w:rPr>
                    </w:pPr>
                    <w:r>
                      <w:rPr>
                        <w:w w:val="105"/>
                        <w:sz w:val="15"/>
                      </w:rPr>
                      <w:t>occurrance</w:t>
                    </w:r>
                  </w:p>
                </w:txbxContent>
              </v:textbox>
            </v:shape>
            <v:shape id="_x0000_s2105" type="#_x0000_t202" style="position:absolute;left:8117;top:10060;width:201;height:157" filled="f" stroked="f">
              <v:textbox style="mso-next-textbox:#_x0000_s2105" inset="0,0,0,0">
                <w:txbxContent>
                  <w:p w14:paraId="26677918" w14:textId="77777777" w:rsidR="00A014BE" w:rsidRDefault="00107394">
                    <w:pPr>
                      <w:spacing w:line="157" w:lineRule="exact"/>
                      <w:rPr>
                        <w:rFonts w:ascii="Calibri"/>
                        <w:b/>
                        <w:sz w:val="15"/>
                      </w:rPr>
                    </w:pPr>
                    <w:r>
                      <w:rPr>
                        <w:rFonts w:ascii="Calibri"/>
                        <w:b/>
                        <w:color w:val="6FAC46"/>
                        <w:w w:val="105"/>
                        <w:sz w:val="15"/>
                      </w:rPr>
                      <w:t>No</w:t>
                    </w:r>
                  </w:p>
                </w:txbxContent>
              </v:textbox>
            </v:shape>
            <w10:wrap anchorx="page" anchory="page"/>
          </v:group>
        </w:pict>
      </w:r>
      <w:r>
        <w:pict w14:anchorId="266778E8">
          <v:group id="_x0000_s2093" style="position:absolute;left:0;text-align:left;margin-left:115.85pt;margin-top:608.15pt;width:172.5pt;height:108.05pt;z-index:251658240;mso-position-horizontal-relative:page;mso-position-vertical-relative:page" coordorigin="2317,12163" coordsize="3450,2161">
            <v:shape id="_x0000_s2103" style="position:absolute;left:2323;top:12499;width:2164;height:1370" coordorigin="2324,12499" coordsize="2164,1370" path="m2324,13184r1081,-685l4487,13184r-1082,685l2324,13184xe" filled="f" strokeweight=".25133mm">
              <v:path arrowok="t"/>
            </v:shape>
            <v:line id="_x0000_s2102" style="position:absolute" from="3404,12171" to="3405,12391" strokeweight=".25117mm"/>
            <v:shape id="_x0000_s2101" style="position:absolute;left:3342;top:12374;width:125;height:125" coordorigin="3343,12375" coordsize="125,125" path="m3467,12375r-124,l3405,12499r62,-124xe" fillcolor="black" stroked="f">
              <v:path arrowok="t"/>
            </v:shape>
            <v:shape id="_x0000_s2100" style="position:absolute;left:4487;top:12279;width:1218;height:905" coordorigin="4487,12279" coordsize="1218,905" path="m4487,13184r1217,l5704,12279e" filled="f" strokeweight=".25131mm">
              <v:path arrowok="t"/>
            </v:shape>
            <v:shape id="_x0000_s2099" style="position:absolute;left:5642;top:12170;width:125;height:125" coordorigin="5642,12171" coordsize="125,125" path="m5704,12171r-62,124l5766,12295r-62,-124xe" fillcolor="black" stroked="f">
              <v:path arrowok="t"/>
            </v:shape>
            <v:line id="_x0000_s2098" style="position:absolute" from="3405,13869" to="3406,14216" strokeweight=".25117mm"/>
            <v:shape id="_x0000_s2097" style="position:absolute;left:3344;top:14199;width:125;height:125" coordorigin="3344,14200" coordsize="125,125" path="m3468,14200r-124,l3406,14324r62,-124xe" fillcolor="black" stroked="f">
              <v:path arrowok="t"/>
            </v:shape>
            <v:shape id="_x0000_s2096" type="#_x0000_t202" style="position:absolute;left:2668;top:13078;width:1495;height:190" filled="f" stroked="f">
              <v:textbox style="mso-next-textbox:#_x0000_s2096" inset="0,0,0,0">
                <w:txbxContent>
                  <w:p w14:paraId="26677919" w14:textId="77777777" w:rsidR="00A014BE" w:rsidRDefault="00107394">
                    <w:pPr>
                      <w:spacing w:before="7"/>
                      <w:rPr>
                        <w:sz w:val="15"/>
                      </w:rPr>
                    </w:pPr>
                    <w:r>
                      <w:rPr>
                        <w:w w:val="105"/>
                        <w:sz w:val="15"/>
                      </w:rPr>
                      <w:t xml:space="preserve">Is </w:t>
                    </w:r>
                    <w:r>
                      <w:rPr>
                        <w:spacing w:val="3"/>
                        <w:w w:val="105"/>
                        <w:sz w:val="15"/>
                      </w:rPr>
                      <w:t xml:space="preserve">it </w:t>
                    </w:r>
                    <w:r>
                      <w:rPr>
                        <w:w w:val="105"/>
                        <w:sz w:val="15"/>
                      </w:rPr>
                      <w:t xml:space="preserve">safe to </w:t>
                    </w:r>
                    <w:r>
                      <w:rPr>
                        <w:spacing w:val="-4"/>
                        <w:w w:val="105"/>
                        <w:sz w:val="15"/>
                      </w:rPr>
                      <w:t xml:space="preserve">proceed </w:t>
                    </w:r>
                    <w:r>
                      <w:rPr>
                        <w:w w:val="105"/>
                        <w:sz w:val="15"/>
                      </w:rPr>
                      <w:t>?</w:t>
                    </w:r>
                  </w:p>
                </w:txbxContent>
              </v:textbox>
            </v:shape>
            <v:shape id="_x0000_s2095" type="#_x0000_t202" style="position:absolute;left:4973;top:13068;width:240;height:158" filled="f" stroked="f">
              <v:textbox style="mso-next-textbox:#_x0000_s2095" inset="0,0,0,0">
                <w:txbxContent>
                  <w:p w14:paraId="2667791A" w14:textId="77777777" w:rsidR="00A014BE" w:rsidRDefault="00107394">
                    <w:pPr>
                      <w:spacing w:line="157" w:lineRule="exact"/>
                      <w:rPr>
                        <w:rFonts w:ascii="Calibri"/>
                        <w:b/>
                        <w:sz w:val="15"/>
                      </w:rPr>
                    </w:pPr>
                    <w:r>
                      <w:rPr>
                        <w:rFonts w:ascii="Calibri"/>
                        <w:b/>
                        <w:color w:val="6FAC46"/>
                        <w:w w:val="105"/>
                        <w:sz w:val="15"/>
                      </w:rPr>
                      <w:t>Yes</w:t>
                    </w:r>
                  </w:p>
                </w:txbxContent>
              </v:textbox>
            </v:shape>
            <v:shape id="_x0000_s2094" type="#_x0000_t202" style="position:absolute;left:3535;top:14162;width:201;height:158" filled="f" stroked="f">
              <v:textbox style="mso-next-textbox:#_x0000_s2094" inset="0,0,0,0">
                <w:txbxContent>
                  <w:p w14:paraId="2667791B" w14:textId="77777777" w:rsidR="00A014BE" w:rsidRDefault="00107394">
                    <w:pPr>
                      <w:spacing w:line="157" w:lineRule="exact"/>
                      <w:rPr>
                        <w:rFonts w:ascii="Calibri"/>
                        <w:b/>
                        <w:sz w:val="15"/>
                      </w:rPr>
                    </w:pPr>
                    <w:r>
                      <w:rPr>
                        <w:rFonts w:ascii="Calibri"/>
                        <w:b/>
                        <w:color w:val="FF0000"/>
                        <w:w w:val="105"/>
                        <w:sz w:val="15"/>
                      </w:rPr>
                      <w:t>No</w:t>
                    </w:r>
                  </w:p>
                </w:txbxContent>
              </v:textbox>
            </v:shape>
            <w10:wrap anchorx="page" anchory="page"/>
          </v:group>
        </w:pict>
      </w:r>
      <w:r>
        <w:pict w14:anchorId="266778EA">
          <v:group id="_x0000_s2087" style="position:absolute;left:0;text-align:left;margin-left:364pt;margin-top:175.2pt;width:6.25pt;height:11.7pt;z-index:251660288;mso-position-horizontal-relative:page;mso-position-vertical-relative:page" coordorigin="7280,3504" coordsize="125,234">
            <v:line id="_x0000_s2089" style="position:absolute" from="7343,3504" to="7343,3629" strokeweight=".25117mm"/>
            <v:shape id="_x0000_s2088" style="position:absolute;left:7280;top:3613;width:125;height:125" coordorigin="7280,3613" coordsize="125,125" path="m7405,3613r-125,l7343,3737r62,-124xe" fillcolor="black" stroked="f">
              <v:path arrowok="t"/>
            </v:shape>
            <w10:wrap anchorx="page" anchory="page"/>
          </v:group>
        </w:pict>
      </w:r>
      <w:r>
        <w:pict w14:anchorId="266778EB">
          <v:group id="_x0000_s2084" style="position:absolute;left:0;text-align:left;margin-left:364pt;margin-top:215.7pt;width:6.25pt;height:11.7pt;z-index:251661312;mso-position-horizontal-relative:page;mso-position-vertical-relative:page" coordorigin="7280,4314" coordsize="125,234">
            <v:line id="_x0000_s2086" style="position:absolute" from="7343,4314" to="7343,4438" strokeweight=".25117mm"/>
            <v:shape id="_x0000_s2085" style="position:absolute;left:7280;top:4422;width:125;height:125" coordorigin="7280,4423" coordsize="125,125" path="m7405,4423r-125,l7343,4547r62,-124xe" fillcolor="black" stroked="f">
              <v:path arrowok="t"/>
            </v:shape>
            <w10:wrap anchorx="page" anchory="page"/>
          </v:group>
        </w:pict>
      </w:r>
      <w:r>
        <w:pict w14:anchorId="266778EC">
          <v:group id="_x0000_s2079" style="position:absolute;left:0;text-align:left;margin-left:238.05pt;margin-top:526.5pt;width:232.7pt;height:82.4pt;z-index:251662336;mso-position-horizontal-relative:page;mso-position-vertical-relative:page" coordorigin="4761,10530" coordsize="4654,1648">
            <v:shape id="_x0000_s2083" style="position:absolute;left:5704;top:10825;width:648;height:769" coordorigin="5704,10825" coordsize="648,769" path="m5704,11594r,-769l6352,10825e" filled="f" strokeweight=".25125mm">
              <v:path arrowok="t"/>
            </v:shape>
            <v:shape id="_x0000_s2082" style="position:absolute;left:6336;top:10763;width:125;height:125" coordorigin="6337,10763" coordsize="125,125" path="m6337,10763r,124l6461,10825r-124,-62xe" fillcolor="black" stroked="f">
              <v:path arrowok="t"/>
            </v:shape>
            <v:shape id="_x0000_s2081" type="#_x0000_t202" style="position:absolute;left:4768;top:11594;width:1872;height:577" filled="f" strokeweight=".25136mm">
              <v:textbox style="mso-next-textbox:#_x0000_s2081" inset="0,0,0,0">
                <w:txbxContent>
                  <w:p w14:paraId="2667791C" w14:textId="77777777" w:rsidR="00A014BE" w:rsidRDefault="00A014BE">
                    <w:pPr>
                      <w:spacing w:before="12"/>
                      <w:rPr>
                        <w:b/>
                        <w:sz w:val="14"/>
                      </w:rPr>
                    </w:pPr>
                  </w:p>
                  <w:p w14:paraId="2667791D" w14:textId="77777777" w:rsidR="00A014BE" w:rsidRDefault="00107394">
                    <w:pPr>
                      <w:ind w:left="51"/>
                      <w:rPr>
                        <w:sz w:val="15"/>
                      </w:rPr>
                    </w:pPr>
                    <w:r>
                      <w:rPr>
                        <w:w w:val="105"/>
                        <w:sz w:val="15"/>
                      </w:rPr>
                      <w:t xml:space="preserve">Commence / </w:t>
                    </w:r>
                    <w:r>
                      <w:rPr>
                        <w:spacing w:val="-3"/>
                        <w:w w:val="105"/>
                        <w:sz w:val="15"/>
                      </w:rPr>
                      <w:t xml:space="preserve">Resume </w:t>
                    </w:r>
                    <w:r>
                      <w:rPr>
                        <w:w w:val="105"/>
                        <w:sz w:val="15"/>
                      </w:rPr>
                      <w:t>task</w:t>
                    </w:r>
                  </w:p>
                </w:txbxContent>
              </v:textbox>
            </v:shape>
            <v:shape id="_x0000_s2080" type="#_x0000_t202" style="position:absolute;left:6460;top:10537;width:2948;height:577" filled="f" strokeweight=".25136mm">
              <v:textbox style="mso-next-textbox:#_x0000_s2080" inset="0,0,0,0">
                <w:txbxContent>
                  <w:p w14:paraId="2667791E" w14:textId="77777777" w:rsidR="00A014BE" w:rsidRDefault="00A014BE">
                    <w:pPr>
                      <w:spacing w:before="10"/>
                      <w:rPr>
                        <w:b/>
                        <w:sz w:val="14"/>
                      </w:rPr>
                    </w:pPr>
                  </w:p>
                  <w:p w14:paraId="2667791F" w14:textId="77777777" w:rsidR="00A014BE" w:rsidRDefault="00107394">
                    <w:pPr>
                      <w:ind w:left="177"/>
                      <w:rPr>
                        <w:sz w:val="15"/>
                      </w:rPr>
                    </w:pPr>
                    <w:r>
                      <w:rPr>
                        <w:w w:val="105"/>
                        <w:sz w:val="15"/>
                      </w:rPr>
                      <w:t>Complete the task &amp; close any permits</w:t>
                    </w:r>
                  </w:p>
                </w:txbxContent>
              </v:textbox>
            </v:shape>
            <w10:wrap anchorx="page" anchory="page"/>
          </v:group>
        </w:pict>
      </w:r>
      <w:r>
        <w:pict w14:anchorId="266778ED">
          <v:group id="_x0000_s2073" style="position:absolute;left:0;text-align:left;margin-left:94.5pt;margin-top:293.75pt;width:134.75pt;height:194.25pt;z-index:-251669504;mso-position-horizontal-relative:page;mso-position-vertical-relative:page" coordorigin="1890,5875" coordsize="2695,3885">
            <v:shape id="_x0000_s2078" style="position:absolute;left:1897;top:6278;width:241;height:3259" coordorigin="1897,6278" coordsize="241,3259" path="m2138,6278r-241,l1897,9537r224,e" filled="f" strokeweight=".25117mm">
              <v:path arrowok="t"/>
            </v:shape>
            <v:shape id="_x0000_s2077" style="position:absolute;left:2105;top:9474;width:125;height:125" coordorigin="2106,9475" coordsize="125,125" path="m2106,9475r,124l2230,9537r-124,-62xe" fillcolor="black" stroked="f">
              <v:path arrowok="t"/>
            </v:shape>
            <v:shape id="_x0000_s2076" type="#_x0000_t202" style="position:absolute;left:2229;top:9321;width:2348;height:431" filled="f" strokeweight=".25136mm">
              <v:textbox style="mso-next-textbox:#_x0000_s2076" inset="0,0,0,0">
                <w:txbxContent>
                  <w:p w14:paraId="26677920" w14:textId="77777777" w:rsidR="00A014BE" w:rsidRDefault="00107394">
                    <w:pPr>
                      <w:spacing w:before="106"/>
                      <w:ind w:left="332"/>
                      <w:rPr>
                        <w:sz w:val="15"/>
                      </w:rPr>
                    </w:pPr>
                    <w:r>
                      <w:rPr>
                        <w:w w:val="105"/>
                        <w:sz w:val="15"/>
                      </w:rPr>
                      <w:t>Report to OOW and HoD</w:t>
                    </w:r>
                  </w:p>
                </w:txbxContent>
              </v:textbox>
            </v:shape>
            <v:shape id="_x0000_s2075" type="#_x0000_t202" style="position:absolute;left:2219;top:8277;width:2348;height:792" filled="f" strokeweight=".25136mm">
              <v:textbox style="mso-next-textbox:#_x0000_s2075" inset="0,0,0,0">
                <w:txbxContent>
                  <w:p w14:paraId="26677921" w14:textId="77777777" w:rsidR="00A014BE" w:rsidRDefault="00A014BE">
                    <w:pPr>
                      <w:spacing w:before="1"/>
                      <w:rPr>
                        <w:b/>
                        <w:sz w:val="16"/>
                      </w:rPr>
                    </w:pPr>
                  </w:p>
                  <w:p w14:paraId="26677922" w14:textId="77777777" w:rsidR="00A014BE" w:rsidRDefault="00107394">
                    <w:pPr>
                      <w:ind w:left="22" w:right="21"/>
                      <w:jc w:val="center"/>
                      <w:rPr>
                        <w:sz w:val="15"/>
                      </w:rPr>
                    </w:pPr>
                    <w:r>
                      <w:rPr>
                        <w:spacing w:val="-4"/>
                        <w:w w:val="105"/>
                        <w:sz w:val="15"/>
                      </w:rPr>
                      <w:t xml:space="preserve">Issue </w:t>
                    </w:r>
                    <w:r>
                      <w:rPr>
                        <w:spacing w:val="-3"/>
                        <w:w w:val="105"/>
                        <w:sz w:val="15"/>
                      </w:rPr>
                      <w:t xml:space="preserve">STOPER </w:t>
                    </w:r>
                    <w:r>
                      <w:rPr>
                        <w:spacing w:val="-4"/>
                        <w:w w:val="105"/>
                        <w:sz w:val="15"/>
                      </w:rPr>
                      <w:t xml:space="preserve">card </w:t>
                    </w:r>
                    <w:r>
                      <w:rPr>
                        <w:spacing w:val="-5"/>
                        <w:w w:val="105"/>
                        <w:sz w:val="15"/>
                      </w:rPr>
                      <w:t xml:space="preserve">and </w:t>
                    </w:r>
                    <w:r>
                      <w:rPr>
                        <w:spacing w:val="-3"/>
                        <w:w w:val="105"/>
                        <w:sz w:val="15"/>
                      </w:rPr>
                      <w:t xml:space="preserve">cease </w:t>
                    </w:r>
                    <w:r>
                      <w:rPr>
                        <w:w w:val="105"/>
                        <w:sz w:val="15"/>
                      </w:rPr>
                      <w:t>the</w:t>
                    </w:r>
                  </w:p>
                  <w:p w14:paraId="26677923" w14:textId="77777777" w:rsidR="00A014BE" w:rsidRDefault="00107394">
                    <w:pPr>
                      <w:spacing w:before="1"/>
                      <w:ind w:left="15" w:right="21"/>
                      <w:jc w:val="center"/>
                      <w:rPr>
                        <w:sz w:val="15"/>
                      </w:rPr>
                    </w:pPr>
                    <w:r>
                      <w:rPr>
                        <w:w w:val="105"/>
                        <w:sz w:val="15"/>
                      </w:rPr>
                      <w:t>task immediately</w:t>
                    </w:r>
                  </w:p>
                </w:txbxContent>
              </v:textbox>
            </v:shape>
            <v:shape id="_x0000_s2074" type="#_x0000_t202" style="position:absolute;left:2137;top:5882;width:2348;height:792" filled="f" strokeweight=".25136mm">
              <v:textbox style="mso-next-textbox:#_x0000_s2074" inset="0,0,0,0">
                <w:txbxContent>
                  <w:p w14:paraId="26677924" w14:textId="77777777" w:rsidR="00A014BE" w:rsidRDefault="00A014BE">
                    <w:pPr>
                      <w:spacing w:before="5"/>
                      <w:rPr>
                        <w:b/>
                        <w:sz w:val="23"/>
                      </w:rPr>
                    </w:pPr>
                  </w:p>
                  <w:p w14:paraId="26677925" w14:textId="77777777" w:rsidR="00A014BE" w:rsidRDefault="00107394">
                    <w:pPr>
                      <w:ind w:left="258"/>
                      <w:rPr>
                        <w:sz w:val="15"/>
                      </w:rPr>
                    </w:pPr>
                    <w:r>
                      <w:rPr>
                        <w:w w:val="105"/>
                        <w:sz w:val="15"/>
                      </w:rPr>
                      <w:t>Do not commence the task</w:t>
                    </w:r>
                  </w:p>
                </w:txbxContent>
              </v:textbox>
            </v:shape>
            <w10:wrap anchorx="page" anchory="page"/>
          </v:group>
        </w:pict>
      </w:r>
      <w:r>
        <w:pict w14:anchorId="266778EE">
          <v:group id="_x0000_s2068" style="position:absolute;left:0;text-align:left;margin-left:94.5pt;margin-top:503.4pt;width:139.65pt;height:253.05pt;z-index:251663360;mso-position-horizontal-relative:page;mso-position-vertical-relative:page" coordorigin="1890,10068" coordsize="2793,5061">
            <v:shape id="_x0000_s2072" style="position:absolute;left:1897;top:11122;width:241;height:3600" coordorigin="1897,11123" coordsize="241,3600" path="m2138,14723r-241,l1897,11123r224,e" filled="f" strokeweight=".25117mm">
              <v:path arrowok="t"/>
            </v:shape>
            <v:shape id="_x0000_s2071" style="position:absolute;left:2105;top:11060;width:125;height:125" coordorigin="2106,11061" coordsize="125,125" path="m2106,11061r,124l2230,11123r-124,-62xe" fillcolor="black" stroked="f">
              <v:path arrowok="t"/>
            </v:shape>
            <v:shape id="_x0000_s2070" type="#_x0000_t202" style="position:absolute;left:2137;top:14324;width:2538;height:798" filled="f" strokeweight=".25136mm">
              <v:textbox style="mso-next-textbox:#_x0000_s2070" inset="0,0,0,0">
                <w:txbxContent>
                  <w:p w14:paraId="26677926" w14:textId="77777777" w:rsidR="00A014BE" w:rsidRDefault="00107394">
                    <w:pPr>
                      <w:spacing w:before="111"/>
                      <w:ind w:left="168" w:right="178" w:firstLine="9"/>
                      <w:jc w:val="center"/>
                      <w:rPr>
                        <w:sz w:val="15"/>
                      </w:rPr>
                    </w:pPr>
                    <w:r>
                      <w:rPr>
                        <w:w w:val="105"/>
                        <w:sz w:val="15"/>
                      </w:rPr>
                      <w:t xml:space="preserve">Task to be </w:t>
                    </w:r>
                    <w:r>
                      <w:rPr>
                        <w:spacing w:val="-3"/>
                        <w:w w:val="105"/>
                        <w:sz w:val="15"/>
                      </w:rPr>
                      <w:t xml:space="preserve">suspended </w:t>
                    </w:r>
                    <w:r>
                      <w:rPr>
                        <w:w w:val="105"/>
                        <w:sz w:val="15"/>
                      </w:rPr>
                      <w:t>/</w:t>
                    </w:r>
                    <w:r>
                      <w:rPr>
                        <w:spacing w:val="-29"/>
                        <w:w w:val="105"/>
                        <w:sz w:val="15"/>
                      </w:rPr>
                      <w:t xml:space="preserve"> </w:t>
                    </w:r>
                    <w:r>
                      <w:rPr>
                        <w:spacing w:val="-3"/>
                        <w:w w:val="105"/>
                        <w:sz w:val="15"/>
                      </w:rPr>
                      <w:t xml:space="preserve">aborted </w:t>
                    </w:r>
                    <w:r>
                      <w:rPr>
                        <w:w w:val="105"/>
                        <w:sz w:val="15"/>
                      </w:rPr>
                      <w:t>until</w:t>
                    </w:r>
                    <w:r>
                      <w:rPr>
                        <w:spacing w:val="-12"/>
                        <w:w w:val="105"/>
                        <w:sz w:val="15"/>
                      </w:rPr>
                      <w:t xml:space="preserve"> </w:t>
                    </w:r>
                    <w:r>
                      <w:rPr>
                        <w:spacing w:val="-5"/>
                        <w:w w:val="105"/>
                        <w:sz w:val="15"/>
                      </w:rPr>
                      <w:t>safe</w:t>
                    </w:r>
                    <w:r>
                      <w:rPr>
                        <w:spacing w:val="-14"/>
                        <w:w w:val="105"/>
                        <w:sz w:val="15"/>
                      </w:rPr>
                      <w:t xml:space="preserve"> </w:t>
                    </w:r>
                    <w:r>
                      <w:rPr>
                        <w:w w:val="105"/>
                        <w:sz w:val="15"/>
                      </w:rPr>
                      <w:t>working</w:t>
                    </w:r>
                    <w:r>
                      <w:rPr>
                        <w:spacing w:val="-17"/>
                        <w:w w:val="105"/>
                        <w:sz w:val="15"/>
                      </w:rPr>
                      <w:t xml:space="preserve"> </w:t>
                    </w:r>
                    <w:r>
                      <w:rPr>
                        <w:w w:val="105"/>
                        <w:sz w:val="15"/>
                      </w:rPr>
                      <w:t>conditions</w:t>
                    </w:r>
                    <w:r>
                      <w:rPr>
                        <w:spacing w:val="-16"/>
                        <w:w w:val="105"/>
                        <w:sz w:val="15"/>
                      </w:rPr>
                      <w:t xml:space="preserve"> </w:t>
                    </w:r>
                    <w:r>
                      <w:rPr>
                        <w:spacing w:val="-4"/>
                        <w:w w:val="105"/>
                        <w:sz w:val="15"/>
                      </w:rPr>
                      <w:t xml:space="preserve">are </w:t>
                    </w:r>
                    <w:r>
                      <w:rPr>
                        <w:w w:val="105"/>
                        <w:sz w:val="15"/>
                      </w:rPr>
                      <w:t>established.</w:t>
                    </w:r>
                  </w:p>
                </w:txbxContent>
              </v:textbox>
            </v:shape>
            <v:shape id="_x0000_s2069" type="#_x0000_t202" style="position:absolute;left:2229;top:10075;width:2348;height:2096" filled="f" strokeweight=".25128mm">
              <v:textbox style="mso-next-textbox:#_x0000_s2069" inset="0,0,0,0">
                <w:txbxContent>
                  <w:p w14:paraId="26677927" w14:textId="77777777" w:rsidR="00A014BE" w:rsidRDefault="00107394">
                    <w:pPr>
                      <w:spacing w:before="20" w:line="179" w:lineRule="exact"/>
                      <w:ind w:left="196"/>
                      <w:rPr>
                        <w:sz w:val="15"/>
                      </w:rPr>
                    </w:pPr>
                    <w:r>
                      <w:rPr>
                        <w:w w:val="105"/>
                        <w:sz w:val="15"/>
                      </w:rPr>
                      <w:t>Enhanced evaluation by HoD</w:t>
                    </w:r>
                  </w:p>
                  <w:p w14:paraId="26677928" w14:textId="77777777" w:rsidR="00A014BE" w:rsidRDefault="00107394">
                    <w:pPr>
                      <w:numPr>
                        <w:ilvl w:val="0"/>
                        <w:numId w:val="5"/>
                      </w:numPr>
                      <w:tabs>
                        <w:tab w:val="left" w:pos="367"/>
                        <w:tab w:val="left" w:pos="368"/>
                      </w:tabs>
                      <w:spacing w:before="5" w:line="228" w:lineRule="auto"/>
                      <w:ind w:right="209"/>
                      <w:rPr>
                        <w:i/>
                        <w:sz w:val="16"/>
                      </w:rPr>
                    </w:pPr>
                    <w:r>
                      <w:rPr>
                        <w:i/>
                        <w:spacing w:val="-4"/>
                        <w:sz w:val="16"/>
                      </w:rPr>
                      <w:t xml:space="preserve">Implement </w:t>
                    </w:r>
                    <w:r>
                      <w:rPr>
                        <w:i/>
                        <w:sz w:val="16"/>
                      </w:rPr>
                      <w:t xml:space="preserve">appropriate </w:t>
                    </w:r>
                    <w:r>
                      <w:rPr>
                        <w:b/>
                        <w:i/>
                        <w:spacing w:val="-4"/>
                        <w:sz w:val="16"/>
                      </w:rPr>
                      <w:t xml:space="preserve">additional </w:t>
                    </w:r>
                    <w:r>
                      <w:rPr>
                        <w:i/>
                        <w:sz w:val="16"/>
                      </w:rPr>
                      <w:t>risk</w:t>
                    </w:r>
                    <w:r>
                      <w:rPr>
                        <w:i/>
                        <w:spacing w:val="-17"/>
                        <w:sz w:val="16"/>
                      </w:rPr>
                      <w:t xml:space="preserve"> </w:t>
                    </w:r>
                    <w:r>
                      <w:rPr>
                        <w:i/>
                        <w:spacing w:val="-4"/>
                        <w:sz w:val="16"/>
                      </w:rPr>
                      <w:t>mitigation measures</w:t>
                    </w:r>
                  </w:p>
                  <w:p w14:paraId="26677929" w14:textId="77777777" w:rsidR="00A014BE" w:rsidRDefault="00107394">
                    <w:pPr>
                      <w:numPr>
                        <w:ilvl w:val="0"/>
                        <w:numId w:val="5"/>
                      </w:numPr>
                      <w:tabs>
                        <w:tab w:val="left" w:pos="367"/>
                        <w:tab w:val="left" w:pos="368"/>
                      </w:tabs>
                      <w:spacing w:before="3" w:line="228" w:lineRule="auto"/>
                      <w:ind w:right="415"/>
                      <w:rPr>
                        <w:i/>
                        <w:sz w:val="16"/>
                      </w:rPr>
                    </w:pPr>
                    <w:r>
                      <w:rPr>
                        <w:i/>
                        <w:spacing w:val="-3"/>
                        <w:sz w:val="16"/>
                      </w:rPr>
                      <w:t xml:space="preserve">Re-evaluate </w:t>
                    </w:r>
                    <w:r>
                      <w:rPr>
                        <w:i/>
                        <w:sz w:val="16"/>
                      </w:rPr>
                      <w:t>risk by considering</w:t>
                    </w:r>
                    <w:r>
                      <w:rPr>
                        <w:i/>
                        <w:spacing w:val="-31"/>
                        <w:sz w:val="16"/>
                      </w:rPr>
                      <w:t xml:space="preserve"> </w:t>
                    </w:r>
                    <w:r>
                      <w:rPr>
                        <w:i/>
                        <w:spacing w:val="-3"/>
                        <w:sz w:val="16"/>
                      </w:rPr>
                      <w:t xml:space="preserve">alternative method </w:t>
                    </w:r>
                    <w:r>
                      <w:rPr>
                        <w:i/>
                        <w:sz w:val="16"/>
                      </w:rPr>
                      <w:t xml:space="preserve">to </w:t>
                    </w:r>
                    <w:r>
                      <w:rPr>
                        <w:i/>
                        <w:spacing w:val="-5"/>
                        <w:sz w:val="16"/>
                      </w:rPr>
                      <w:t xml:space="preserve">work </w:t>
                    </w:r>
                    <w:r>
                      <w:rPr>
                        <w:i/>
                        <w:spacing w:val="-4"/>
                        <w:sz w:val="16"/>
                      </w:rPr>
                      <w:t>in</w:t>
                    </w:r>
                    <w:r>
                      <w:rPr>
                        <w:i/>
                        <w:spacing w:val="-22"/>
                        <w:sz w:val="16"/>
                      </w:rPr>
                      <w:t xml:space="preserve"> </w:t>
                    </w:r>
                    <w:r>
                      <w:rPr>
                        <w:i/>
                        <w:spacing w:val="-5"/>
                        <w:sz w:val="16"/>
                      </w:rPr>
                      <w:t xml:space="preserve">safe </w:t>
                    </w:r>
                    <w:r>
                      <w:rPr>
                        <w:i/>
                        <w:spacing w:val="-4"/>
                        <w:sz w:val="16"/>
                      </w:rPr>
                      <w:t>manner</w:t>
                    </w:r>
                  </w:p>
                  <w:p w14:paraId="2667792A" w14:textId="40305FA7" w:rsidR="00A014BE" w:rsidRDefault="00107394">
                    <w:pPr>
                      <w:numPr>
                        <w:ilvl w:val="0"/>
                        <w:numId w:val="5"/>
                      </w:numPr>
                      <w:tabs>
                        <w:tab w:val="left" w:pos="367"/>
                        <w:tab w:val="left" w:pos="368"/>
                      </w:tabs>
                      <w:spacing w:line="228" w:lineRule="auto"/>
                      <w:ind w:right="220"/>
                      <w:rPr>
                        <w:i/>
                        <w:sz w:val="16"/>
                      </w:rPr>
                    </w:pPr>
                    <w:r>
                      <w:rPr>
                        <w:i/>
                        <w:spacing w:val="-3"/>
                        <w:sz w:val="16"/>
                      </w:rPr>
                      <w:t>Amend</w:t>
                    </w:r>
                    <w:r>
                      <w:rPr>
                        <w:i/>
                        <w:spacing w:val="-18"/>
                        <w:sz w:val="16"/>
                      </w:rPr>
                      <w:t xml:space="preserve"> </w:t>
                    </w:r>
                    <w:r w:rsidR="00821EC7">
                      <w:rPr>
                        <w:i/>
                        <w:spacing w:val="-18"/>
                        <w:sz w:val="16"/>
                      </w:rPr>
                      <w:t xml:space="preserve"> HSSEQ-26</w:t>
                    </w:r>
                    <w:r>
                      <w:rPr>
                        <w:i/>
                        <w:sz w:val="16"/>
                      </w:rPr>
                      <w:t>,</w:t>
                    </w:r>
                    <w:r>
                      <w:rPr>
                        <w:i/>
                        <w:spacing w:val="-8"/>
                        <w:sz w:val="16"/>
                      </w:rPr>
                      <w:t xml:space="preserve"> </w:t>
                    </w:r>
                    <w:r>
                      <w:rPr>
                        <w:i/>
                        <w:spacing w:val="-12"/>
                        <w:sz w:val="16"/>
                      </w:rPr>
                      <w:t xml:space="preserve">RA </w:t>
                    </w:r>
                    <w:r>
                      <w:rPr>
                        <w:i/>
                        <w:sz w:val="16"/>
                      </w:rPr>
                      <w:t xml:space="preserve">and </w:t>
                    </w:r>
                    <w:r>
                      <w:rPr>
                        <w:i/>
                        <w:spacing w:val="-5"/>
                        <w:sz w:val="16"/>
                      </w:rPr>
                      <w:t>any</w:t>
                    </w:r>
                    <w:r>
                      <w:rPr>
                        <w:i/>
                        <w:spacing w:val="-13"/>
                        <w:sz w:val="16"/>
                      </w:rPr>
                      <w:t xml:space="preserve"> </w:t>
                    </w:r>
                    <w:r>
                      <w:rPr>
                        <w:i/>
                        <w:sz w:val="16"/>
                      </w:rPr>
                      <w:t>PTW.</w:t>
                    </w:r>
                  </w:p>
                  <w:p w14:paraId="2667792B" w14:textId="77777777" w:rsidR="00A014BE" w:rsidRDefault="00107394">
                    <w:pPr>
                      <w:numPr>
                        <w:ilvl w:val="0"/>
                        <w:numId w:val="5"/>
                      </w:numPr>
                      <w:tabs>
                        <w:tab w:val="left" w:pos="367"/>
                        <w:tab w:val="left" w:pos="368"/>
                      </w:tabs>
                      <w:spacing w:line="188" w:lineRule="exact"/>
                      <w:rPr>
                        <w:i/>
                        <w:sz w:val="16"/>
                      </w:rPr>
                    </w:pPr>
                    <w:r>
                      <w:rPr>
                        <w:i/>
                        <w:spacing w:val="-3"/>
                        <w:sz w:val="16"/>
                      </w:rPr>
                      <w:t xml:space="preserve">Notify </w:t>
                    </w:r>
                    <w:r>
                      <w:rPr>
                        <w:i/>
                        <w:spacing w:val="-4"/>
                        <w:sz w:val="16"/>
                      </w:rPr>
                      <w:t>crew</w:t>
                    </w:r>
                    <w:r>
                      <w:rPr>
                        <w:i/>
                        <w:spacing w:val="2"/>
                        <w:sz w:val="16"/>
                      </w:rPr>
                      <w:t xml:space="preserve"> </w:t>
                    </w:r>
                    <w:r>
                      <w:rPr>
                        <w:i/>
                        <w:spacing w:val="-4"/>
                        <w:sz w:val="16"/>
                      </w:rPr>
                      <w:t>involved.</w:t>
                    </w:r>
                  </w:p>
                </w:txbxContent>
              </v:textbox>
            </v:shape>
            <w10:wrap anchorx="page" anchory="page"/>
          </v:group>
        </w:pict>
      </w:r>
      <w:r>
        <w:pict w14:anchorId="266778EF">
          <v:group id="_x0000_s2065" style="position:absolute;left:0;text-align:left;margin-left:393.6pt;margin-top:555.65pt;width:6.25pt;height:82.8pt;z-index:251664384;mso-position-horizontal-relative:page;mso-position-vertical-relative:page" coordorigin="7872,11113" coordsize="125,1656">
            <v:line id="_x0000_s2067" style="position:absolute" from="7935,11113" to="7935,12660" strokeweight=".25117mm"/>
            <v:shape id="_x0000_s2066" style="position:absolute;left:7872;top:12644;width:125;height:125" coordorigin="7872,12644" coordsize="125,125" path="m7997,12644r-125,l7935,12769r62,-125xe" fillcolor="black" stroked="f">
              <v:path arrowok="t"/>
            </v:shape>
            <w10:wrap anchorx="page" anchory="page"/>
          </v:group>
        </w:pict>
      </w:r>
      <w:r>
        <w:pict w14:anchorId="266778F0">
          <v:group id="_x0000_s2062" style="position:absolute;left:0;text-align:left;margin-left:393.6pt;margin-top:667.25pt;width:6.25pt;height:27.85pt;z-index:251665408;mso-position-horizontal-relative:page;mso-position-vertical-relative:page" coordorigin="7872,13345" coordsize="125,557">
            <v:line id="_x0000_s2064" style="position:absolute" from="7935,13345" to="7935,13793" strokeweight=".25117mm"/>
            <v:shape id="_x0000_s2063" style="position:absolute;left:7872;top:13777;width:125;height:125" coordorigin="7872,13777" coordsize="125,125" path="m7997,13777r-125,l7935,13902r62,-125xe" fillcolor="black" stroked="f">
              <v:path arrowok="t"/>
            </v:shape>
            <w10:wrap anchorx="page" anchory="page"/>
          </v:group>
        </w:pict>
      </w:r>
      <w:r>
        <w:pict w14:anchorId="266778F1">
          <v:group id="_x0000_s2059" style="position:absolute;left:0;text-align:left;margin-left:167.1pt;margin-top:487.6pt;width:6.25pt;height:16.2pt;z-index:251666432;mso-position-horizontal-relative:page;mso-position-vertical-relative:page" coordorigin="3342,9752" coordsize="125,324">
            <v:line id="_x0000_s2061" style="position:absolute" from="3404,9752" to="3404,9967" strokeweight=".25117mm"/>
            <v:shape id="_x0000_s2060" style="position:absolute;left:3341;top:9951;width:125;height:125" coordorigin="3342,9951" coordsize="125,125" path="m3466,9951r-124,l3404,10075r62,-124xe" fillcolor="black" stroked="f">
              <v:path arrowok="t"/>
            </v:shape>
            <w10:wrap anchorx="page" anchory="page"/>
          </v:group>
        </w:pict>
      </w:r>
      <w:r>
        <w:pict w14:anchorId="266778F2">
          <v:shape id="_x0000_s2058" type="#_x0000_t202" style="position:absolute;left:0;text-align:left;margin-left:323.05pt;margin-top:638.45pt;width:147.4pt;height:28.85pt;z-index:251667456;mso-position-horizontal-relative:page;mso-position-vertical-relative:page" filled="f" strokeweight=".25136mm">
            <v:textbox style="mso-next-textbox:#_x0000_s2058" inset="0,0,0,0">
              <w:txbxContent>
                <w:p w14:paraId="2667792C" w14:textId="77777777" w:rsidR="00A014BE" w:rsidRDefault="00107394">
                  <w:pPr>
                    <w:spacing w:before="91"/>
                    <w:ind w:left="628" w:right="541" w:firstLine="176"/>
                    <w:rPr>
                      <w:sz w:val="15"/>
                    </w:rPr>
                  </w:pPr>
                  <w:r>
                    <w:rPr>
                      <w:w w:val="105"/>
                      <w:sz w:val="15"/>
                    </w:rPr>
                    <w:t>Debrief as required. Collect all STOPER cards.</w:t>
                  </w:r>
                </w:p>
              </w:txbxContent>
            </v:textbox>
            <w10:wrap anchorx="page" anchory="page"/>
          </v:shape>
        </w:pict>
      </w:r>
      <w:r>
        <w:pict w14:anchorId="266778F3">
          <v:shape id="_x0000_s2057" type="#_x0000_t202" style="position:absolute;left:0;text-align:left;margin-left:323.05pt;margin-top:695.1pt;width:147.4pt;height:39.9pt;z-index:251668480;mso-position-horizontal-relative:page;mso-position-vertical-relative:page" filled="f" strokeweight=".25136mm">
            <v:textbox style="mso-next-textbox:#_x0000_s2057" inset="0,0,0,0">
              <w:txbxContent>
                <w:p w14:paraId="2667792D" w14:textId="77777777" w:rsidR="00A014BE" w:rsidRDefault="00A014BE">
                  <w:pPr>
                    <w:pStyle w:val="BodyText"/>
                    <w:spacing w:before="9"/>
                    <w:ind w:left="0"/>
                    <w:rPr>
                      <w:b/>
                      <w:sz w:val="16"/>
                    </w:rPr>
                  </w:pPr>
                </w:p>
                <w:p w14:paraId="2667792E" w14:textId="77777777" w:rsidR="00A014BE" w:rsidRDefault="00107394">
                  <w:pPr>
                    <w:ind w:left="9"/>
                    <w:jc w:val="center"/>
                    <w:rPr>
                      <w:sz w:val="15"/>
                    </w:rPr>
                  </w:pPr>
                  <w:r>
                    <w:rPr>
                      <w:w w:val="105"/>
                      <w:sz w:val="15"/>
                    </w:rPr>
                    <w:t>Report any STOPER cards issued in HSEQ</w:t>
                  </w:r>
                </w:p>
                <w:p w14:paraId="2667792F" w14:textId="77777777" w:rsidR="00A014BE" w:rsidRDefault="00107394">
                  <w:pPr>
                    <w:spacing w:before="2"/>
                    <w:ind w:left="13"/>
                    <w:jc w:val="center"/>
                    <w:rPr>
                      <w:sz w:val="15"/>
                    </w:rPr>
                  </w:pPr>
                  <w:r>
                    <w:rPr>
                      <w:w w:val="105"/>
                      <w:sz w:val="15"/>
                    </w:rPr>
                    <w:t>software and send to office.</w:t>
                  </w:r>
                </w:p>
              </w:txbxContent>
            </v:textbox>
            <w10:wrap anchorx="page" anchory="page"/>
          </v:shape>
        </w:pict>
      </w:r>
    </w:p>
    <w:p w14:paraId="266777E6" w14:textId="77777777" w:rsidR="00A014BE" w:rsidRDefault="00000000">
      <w:pPr>
        <w:pStyle w:val="BodyText"/>
        <w:spacing w:before="8"/>
        <w:ind w:left="0"/>
        <w:rPr>
          <w:b/>
          <w:sz w:val="11"/>
        </w:rPr>
      </w:pPr>
      <w:r>
        <w:pict w14:anchorId="266778F6">
          <v:shape id="_x0000_s2055" type="#_x0000_t202" style="position:absolute;margin-left:239.75pt;margin-top:9.45pt;width:254.75pt;height:28.85pt;z-index:-251663360;mso-wrap-distance-left:0;mso-wrap-distance-right:0;mso-position-horizontal-relative:page" filled="f" strokeweight=".25139mm">
            <v:textbox style="mso-next-textbox:#_x0000_s2055" inset="0,0,0,0">
              <w:txbxContent>
                <w:p w14:paraId="26677936" w14:textId="77777777" w:rsidR="00A014BE" w:rsidRDefault="00107394">
                  <w:pPr>
                    <w:spacing w:before="80" w:line="177" w:lineRule="exact"/>
                    <w:ind w:left="1229" w:right="1218"/>
                    <w:jc w:val="center"/>
                    <w:rPr>
                      <w:sz w:val="15"/>
                    </w:rPr>
                  </w:pPr>
                  <w:r>
                    <w:rPr>
                      <w:w w:val="105"/>
                      <w:sz w:val="15"/>
                    </w:rPr>
                    <w:t>Distribute STOPER card to each Crew</w:t>
                  </w:r>
                </w:p>
                <w:p w14:paraId="26677937" w14:textId="2EB1A8D1" w:rsidR="00A014BE" w:rsidRDefault="00107394">
                  <w:pPr>
                    <w:spacing w:line="189" w:lineRule="exact"/>
                    <w:ind w:left="1219" w:right="1218"/>
                    <w:jc w:val="center"/>
                    <w:rPr>
                      <w:i/>
                      <w:sz w:val="16"/>
                    </w:rPr>
                  </w:pPr>
                  <w:r>
                    <w:rPr>
                      <w:i/>
                      <w:sz w:val="16"/>
                    </w:rPr>
                    <w:t xml:space="preserve">Refer to </w:t>
                  </w:r>
                  <w:r w:rsidR="00821EC7">
                    <w:rPr>
                      <w:i/>
                      <w:sz w:val="16"/>
                    </w:rPr>
                    <w:t>FOM 10.15</w:t>
                  </w:r>
                </w:p>
              </w:txbxContent>
            </v:textbox>
            <w10:wrap type="topAndBottom" anchorx="page"/>
          </v:shape>
        </w:pict>
      </w:r>
      <w:r>
        <w:pict w14:anchorId="266778F7">
          <v:shape id="_x0000_s2054" type="#_x0000_t202" style="position:absolute;margin-left:241.1pt;margin-top:49.9pt;width:252.05pt;height:28.85pt;z-index:-251662336;mso-wrap-distance-left:0;mso-wrap-distance-right:0;mso-position-horizontal-relative:page" filled="f" strokeweight=".25139mm">
            <v:textbox style="mso-next-textbox:#_x0000_s2054" inset="0,0,0,0">
              <w:txbxContent>
                <w:p w14:paraId="26677938" w14:textId="77777777" w:rsidR="00A014BE" w:rsidRDefault="00A014BE">
                  <w:pPr>
                    <w:pStyle w:val="BodyText"/>
                    <w:spacing w:before="3"/>
                    <w:ind w:left="0"/>
                    <w:rPr>
                      <w:b/>
                      <w:sz w:val="14"/>
                    </w:rPr>
                  </w:pPr>
                </w:p>
                <w:p w14:paraId="26677939" w14:textId="77777777" w:rsidR="00A014BE" w:rsidRDefault="00107394">
                  <w:pPr>
                    <w:ind w:left="1228"/>
                    <w:rPr>
                      <w:sz w:val="15"/>
                    </w:rPr>
                  </w:pPr>
                  <w:r>
                    <w:rPr>
                      <w:w w:val="105"/>
                      <w:sz w:val="15"/>
                    </w:rPr>
                    <w:t>Appoint Safety observer(s) for the day</w:t>
                  </w:r>
                </w:p>
              </w:txbxContent>
            </v:textbox>
            <w10:wrap type="topAndBottom" anchorx="page"/>
          </v:shape>
        </w:pict>
      </w:r>
      <w:r>
        <w:pict w14:anchorId="266778F8">
          <v:shape id="_x0000_s2053" type="#_x0000_t202" style="position:absolute;margin-left:241.1pt;margin-top:90.4pt;width:252.05pt;height:28.85pt;z-index:-251661312;mso-wrap-distance-left:0;mso-wrap-distance-right:0;mso-position-horizontal-relative:page" filled="f" strokeweight=".25139mm">
            <v:textbox style="mso-next-textbox:#_x0000_s2053" inset="0,0,0,0">
              <w:txbxContent>
                <w:p w14:paraId="2667793A" w14:textId="77777777" w:rsidR="00A014BE" w:rsidRDefault="00107394">
                  <w:pPr>
                    <w:spacing w:before="82" w:line="177" w:lineRule="exact"/>
                    <w:ind w:left="483" w:right="475"/>
                    <w:jc w:val="center"/>
                    <w:rPr>
                      <w:sz w:val="15"/>
                    </w:rPr>
                  </w:pPr>
                  <w:r>
                    <w:rPr>
                      <w:w w:val="105"/>
                      <w:sz w:val="15"/>
                    </w:rPr>
                    <w:t>Conduct on-site toolbox meeting.</w:t>
                  </w:r>
                </w:p>
              </w:txbxContent>
            </v:textbox>
            <w10:wrap type="topAndBottom" anchorx="page"/>
          </v:shape>
        </w:pict>
      </w:r>
    </w:p>
    <w:p w14:paraId="266777E7" w14:textId="77777777" w:rsidR="00A014BE" w:rsidRDefault="00A014BE">
      <w:pPr>
        <w:pStyle w:val="BodyText"/>
        <w:spacing w:before="4"/>
        <w:ind w:left="0"/>
        <w:rPr>
          <w:b/>
          <w:sz w:val="12"/>
        </w:rPr>
      </w:pPr>
    </w:p>
    <w:p w14:paraId="266777E8" w14:textId="2E369F1F" w:rsidR="00A014BE" w:rsidRDefault="00000000">
      <w:pPr>
        <w:pStyle w:val="BodyText"/>
        <w:spacing w:before="4"/>
        <w:ind w:left="0"/>
        <w:rPr>
          <w:b/>
          <w:sz w:val="12"/>
        </w:rPr>
      </w:pPr>
      <w:r>
        <w:pict w14:anchorId="266778E9">
          <v:group id="_x0000_s2090" style="position:absolute;margin-left:364pt;margin-top:251.75pt;width:6.25pt;height:11.7pt;z-index:251659264;mso-position-horizontal-relative:page;mso-position-vertical-relative:page" coordorigin="7280,2694" coordsize="125,234">
            <v:line id="_x0000_s2092" style="position:absolute" from="7343,2694" to="7343,2819" strokeweight=".25117mm"/>
            <v:shape id="_x0000_s2091" style="position:absolute;left:7280;top:2803;width:125;height:125" coordorigin="7280,2803" coordsize="125,125" path="m7405,2803r-125,l7343,2928r62,-125xe" fillcolor="black" stroked="f">
              <v:path arrowok="t"/>
            </v:shape>
            <w10:wrap anchorx="page" anchory="page"/>
          </v:group>
        </w:pict>
      </w:r>
      <w:r>
        <w:pict w14:anchorId="266778E6">
          <v:group id="_x0000_s2115" style="position:absolute;margin-left:278.75pt;margin-top:284.3pt;width:199.5pt;height:108.9pt;z-index:-251670528;mso-position-horizontal-relative:page;mso-position-vertical-relative:page" coordorigin="4485,5123" coordsize="5375,2748">
            <v:shape id="_x0000_s2127" style="position:absolute;left:5868;top:5410;width:2948;height:1737" coordorigin="5869,5410" coordsize="2948,1737" path="m5869,6278l7343,5410r1473,868l7343,7146,5869,6278xe" filled="f" strokeweight=".25133mm">
              <v:path arrowok="t"/>
            </v:shape>
            <v:line id="_x0000_s2126" style="position:absolute" from="7343,5123" to="7343,5301" strokeweight=".25117mm"/>
            <v:shape id="_x0000_s2125" style="position:absolute;left:7280;top:5285;width:125;height:125" coordorigin="7280,5286" coordsize="125,125" path="m7405,5286r-125,l7343,5410r62,-124xe" fillcolor="black" stroked="f">
              <v:path arrowok="t"/>
            </v:shape>
            <v:line id="_x0000_s2124" style="position:absolute" from="5869,6278" to="4594,6278" strokeweight=".25139mm"/>
            <v:shape id="_x0000_s2123" style="position:absolute;left:4485;top:6215;width:125;height:125" coordorigin="4485,6216" coordsize="125,125" path="m4610,6216r-125,62l4610,6340r,-124xe" fillcolor="black" stroked="f">
              <v:path arrowok="t"/>
            </v:shape>
            <v:shape id="_x0000_s2122" style="position:absolute;left:7342;top:7146;width:592;height:178" coordorigin="7343,7146" coordsize="592,178" path="m7343,7146r,112l7935,7258r,66e" filled="f" strokeweight=".25136mm">
              <v:path arrowok="t"/>
            </v:shape>
            <v:shape id="_x0000_s2121" style="position:absolute;left:7872;top:7308;width:125;height:125" coordorigin="7872,7309" coordsize="125,125" path="m7997,7309r-125,l7935,7433r62,-124xe" fillcolor="black" stroked="f">
              <v:path arrowok="t"/>
            </v:shape>
            <v:rect id="_x0000_s2120" style="position:absolute;left:7599;top:7005;width:182;height:183" stroked="f"/>
            <v:shape id="_x0000_s2119" type="#_x0000_t202" style="position:absolute;left:5091;top:6077;width:240;height:158" filled="f" stroked="f">
              <v:textbox style="mso-next-textbox:#_x0000_s2119" inset="0,0,0,0">
                <w:txbxContent>
                  <w:p w14:paraId="2667790E" w14:textId="77777777" w:rsidR="00A014BE" w:rsidRDefault="00107394">
                    <w:pPr>
                      <w:spacing w:line="157" w:lineRule="exact"/>
                      <w:rPr>
                        <w:rFonts w:ascii="Calibri"/>
                        <w:b/>
                        <w:sz w:val="15"/>
                      </w:rPr>
                    </w:pPr>
                    <w:r>
                      <w:rPr>
                        <w:rFonts w:ascii="Calibri"/>
                        <w:b/>
                        <w:color w:val="FF0000"/>
                        <w:w w:val="105"/>
                        <w:sz w:val="15"/>
                      </w:rPr>
                      <w:t>Yes</w:t>
                    </w:r>
                  </w:p>
                </w:txbxContent>
              </v:textbox>
            </v:shape>
            <v:shape id="_x0000_s2118" type="#_x0000_t202" style="position:absolute;left:6584;top:5891;width:1543;height:739" filled="f" stroked="f">
              <v:textbox style="mso-next-textbox:#_x0000_s2118" inset="0,0,0,0">
                <w:txbxContent>
                  <w:p w14:paraId="2667790F" w14:textId="77777777" w:rsidR="00A014BE" w:rsidRDefault="00107394">
                    <w:pPr>
                      <w:spacing w:before="6"/>
                      <w:ind w:right="12"/>
                      <w:jc w:val="center"/>
                      <w:rPr>
                        <w:sz w:val="15"/>
                      </w:rPr>
                    </w:pPr>
                    <w:r>
                      <w:rPr>
                        <w:w w:val="105"/>
                        <w:sz w:val="15"/>
                      </w:rPr>
                      <w:t>Any additional hazard OR</w:t>
                    </w:r>
                  </w:p>
                  <w:p w14:paraId="26677910" w14:textId="77777777" w:rsidR="00A014BE" w:rsidRDefault="00107394">
                    <w:pPr>
                      <w:spacing w:before="3" w:line="177" w:lineRule="exact"/>
                      <w:ind w:right="13"/>
                      <w:jc w:val="center"/>
                      <w:rPr>
                        <w:sz w:val="15"/>
                      </w:rPr>
                    </w:pPr>
                    <w:r>
                      <w:rPr>
                        <w:w w:val="105"/>
                        <w:sz w:val="15"/>
                      </w:rPr>
                      <w:t>safety concerns ?</w:t>
                    </w:r>
                  </w:p>
                  <w:p w14:paraId="26677911" w14:textId="4F3A9480" w:rsidR="00A014BE" w:rsidRDefault="00A014BE">
                    <w:pPr>
                      <w:spacing w:line="189" w:lineRule="exact"/>
                      <w:ind w:right="18"/>
                      <w:jc w:val="center"/>
                      <w:rPr>
                        <w:i/>
                        <w:sz w:val="16"/>
                      </w:rPr>
                    </w:pPr>
                  </w:p>
                </w:txbxContent>
              </v:textbox>
            </v:shape>
            <v:shape id="_x0000_s2117" type="#_x0000_t202" style="position:absolute;left:7603;top:7024;width:201;height:157" filled="f" stroked="f">
              <v:textbox style="mso-next-textbox:#_x0000_s2117" inset="0,0,0,0">
                <w:txbxContent>
                  <w:p w14:paraId="26677912" w14:textId="77777777" w:rsidR="00A014BE" w:rsidRDefault="00107394">
                    <w:pPr>
                      <w:spacing w:line="157" w:lineRule="exact"/>
                      <w:rPr>
                        <w:rFonts w:ascii="Calibri"/>
                        <w:b/>
                        <w:sz w:val="15"/>
                      </w:rPr>
                    </w:pPr>
                    <w:r>
                      <w:rPr>
                        <w:rFonts w:ascii="Calibri"/>
                        <w:b/>
                        <w:color w:val="6FAC46"/>
                        <w:w w:val="105"/>
                        <w:sz w:val="15"/>
                      </w:rPr>
                      <w:t>No</w:t>
                    </w:r>
                  </w:p>
                </w:txbxContent>
              </v:textbox>
            </v:shape>
            <v:shape id="_x0000_s2116" type="#_x0000_t202" style="position:absolute;left:6015;top:7432;width:3838;height:431" filled="f" strokeweight=".25139mm">
              <v:textbox style="mso-next-textbox:#_x0000_s2116" inset="0,0,0,0">
                <w:txbxContent>
                  <w:p w14:paraId="26677913" w14:textId="77777777" w:rsidR="00A014BE" w:rsidRPr="00AB5132" w:rsidRDefault="00107394">
                    <w:pPr>
                      <w:spacing w:before="12"/>
                      <w:ind w:left="212" w:right="202"/>
                      <w:jc w:val="center"/>
                      <w:rPr>
                        <w:sz w:val="12"/>
                        <w:szCs w:val="12"/>
                      </w:rPr>
                    </w:pPr>
                    <w:r w:rsidRPr="00AB5132">
                      <w:rPr>
                        <w:w w:val="105"/>
                        <w:sz w:val="12"/>
                        <w:szCs w:val="12"/>
                      </w:rPr>
                      <w:t>Commence the task as per agreed plan and safe</w:t>
                    </w:r>
                  </w:p>
                  <w:p w14:paraId="26677914" w14:textId="77777777" w:rsidR="00A014BE" w:rsidRPr="00AB5132" w:rsidRDefault="00107394">
                    <w:pPr>
                      <w:spacing w:before="2"/>
                      <w:ind w:left="212" w:right="198"/>
                      <w:jc w:val="center"/>
                      <w:rPr>
                        <w:sz w:val="12"/>
                        <w:szCs w:val="12"/>
                        <w:lang w:val="en-IN"/>
                      </w:rPr>
                    </w:pPr>
                    <w:r w:rsidRPr="00AB5132">
                      <w:rPr>
                        <w:w w:val="105"/>
                        <w:sz w:val="12"/>
                        <w:szCs w:val="12"/>
                      </w:rPr>
                      <w:t>working practices.</w:t>
                    </w:r>
                  </w:p>
                </w:txbxContent>
              </v:textbox>
            </v:shape>
            <w10:wrap anchorx="page" anchory="page"/>
          </v:group>
        </w:pict>
      </w:r>
    </w:p>
    <w:p w14:paraId="266777E9" w14:textId="77777777" w:rsidR="00A014BE" w:rsidRDefault="00A014BE">
      <w:pPr>
        <w:pStyle w:val="BodyText"/>
        <w:spacing w:before="0"/>
        <w:ind w:left="0"/>
        <w:rPr>
          <w:b/>
          <w:sz w:val="20"/>
        </w:rPr>
      </w:pPr>
    </w:p>
    <w:p w14:paraId="266777EA" w14:textId="77777777" w:rsidR="00A014BE" w:rsidRDefault="00A014BE">
      <w:pPr>
        <w:pStyle w:val="BodyText"/>
        <w:spacing w:before="0"/>
        <w:ind w:left="0"/>
        <w:rPr>
          <w:b/>
          <w:sz w:val="20"/>
        </w:rPr>
      </w:pPr>
    </w:p>
    <w:p w14:paraId="266777EB" w14:textId="77777777" w:rsidR="00A014BE" w:rsidRDefault="00A014BE">
      <w:pPr>
        <w:pStyle w:val="BodyText"/>
        <w:spacing w:before="0"/>
        <w:ind w:left="0"/>
        <w:rPr>
          <w:b/>
          <w:sz w:val="20"/>
        </w:rPr>
      </w:pPr>
    </w:p>
    <w:p w14:paraId="266777EC" w14:textId="77777777" w:rsidR="00A014BE" w:rsidRDefault="00A014BE">
      <w:pPr>
        <w:pStyle w:val="BodyText"/>
        <w:spacing w:before="0"/>
        <w:ind w:left="0"/>
        <w:rPr>
          <w:b/>
          <w:sz w:val="20"/>
        </w:rPr>
      </w:pPr>
    </w:p>
    <w:p w14:paraId="266777ED" w14:textId="77777777" w:rsidR="00A014BE" w:rsidRDefault="00A014BE">
      <w:pPr>
        <w:pStyle w:val="BodyText"/>
        <w:spacing w:before="0"/>
        <w:ind w:left="0"/>
        <w:rPr>
          <w:b/>
          <w:sz w:val="20"/>
        </w:rPr>
      </w:pPr>
    </w:p>
    <w:p w14:paraId="266777EE" w14:textId="77777777" w:rsidR="00A014BE" w:rsidRDefault="00A014BE">
      <w:pPr>
        <w:pStyle w:val="BodyText"/>
        <w:spacing w:before="0"/>
        <w:ind w:left="0"/>
        <w:rPr>
          <w:b/>
          <w:sz w:val="20"/>
        </w:rPr>
      </w:pPr>
    </w:p>
    <w:p w14:paraId="266777EF" w14:textId="77777777" w:rsidR="00A014BE" w:rsidRDefault="00A014BE">
      <w:pPr>
        <w:pStyle w:val="BodyText"/>
        <w:spacing w:before="0"/>
        <w:ind w:left="0"/>
        <w:rPr>
          <w:b/>
          <w:sz w:val="20"/>
        </w:rPr>
      </w:pPr>
    </w:p>
    <w:p w14:paraId="266777F0" w14:textId="77777777" w:rsidR="00A014BE" w:rsidRDefault="00A014BE">
      <w:pPr>
        <w:pStyle w:val="BodyText"/>
        <w:spacing w:before="0"/>
        <w:ind w:left="0"/>
        <w:rPr>
          <w:b/>
          <w:sz w:val="20"/>
        </w:rPr>
      </w:pPr>
    </w:p>
    <w:p w14:paraId="266777F1" w14:textId="77777777" w:rsidR="00A014BE" w:rsidRDefault="00A014BE">
      <w:pPr>
        <w:pStyle w:val="BodyText"/>
        <w:spacing w:before="0"/>
        <w:ind w:left="0"/>
        <w:rPr>
          <w:b/>
          <w:sz w:val="20"/>
        </w:rPr>
      </w:pPr>
    </w:p>
    <w:p w14:paraId="266777F2" w14:textId="77777777" w:rsidR="00A014BE" w:rsidRDefault="00A014BE">
      <w:pPr>
        <w:pStyle w:val="BodyText"/>
        <w:spacing w:before="0"/>
        <w:ind w:left="0"/>
        <w:rPr>
          <w:b/>
          <w:sz w:val="20"/>
        </w:rPr>
      </w:pPr>
    </w:p>
    <w:p w14:paraId="266777F3" w14:textId="77777777" w:rsidR="00A014BE" w:rsidRDefault="00A014BE">
      <w:pPr>
        <w:pStyle w:val="BodyText"/>
        <w:spacing w:before="0"/>
        <w:ind w:left="0"/>
        <w:rPr>
          <w:b/>
          <w:sz w:val="20"/>
        </w:rPr>
      </w:pPr>
    </w:p>
    <w:p w14:paraId="266777F4" w14:textId="77777777" w:rsidR="00A014BE" w:rsidRDefault="00A014BE">
      <w:pPr>
        <w:pStyle w:val="BodyText"/>
        <w:spacing w:before="0"/>
        <w:ind w:left="0"/>
        <w:rPr>
          <w:b/>
          <w:sz w:val="20"/>
        </w:rPr>
      </w:pPr>
    </w:p>
    <w:p w14:paraId="266777F5" w14:textId="77777777" w:rsidR="00A014BE" w:rsidRDefault="00A014BE">
      <w:pPr>
        <w:pStyle w:val="BodyText"/>
        <w:spacing w:before="0"/>
        <w:ind w:left="0"/>
        <w:rPr>
          <w:b/>
          <w:sz w:val="20"/>
        </w:rPr>
      </w:pPr>
    </w:p>
    <w:p w14:paraId="266777F6" w14:textId="77777777" w:rsidR="00A014BE" w:rsidRDefault="00A014BE">
      <w:pPr>
        <w:pStyle w:val="BodyText"/>
        <w:spacing w:before="0"/>
        <w:ind w:left="0"/>
        <w:rPr>
          <w:b/>
          <w:sz w:val="20"/>
        </w:rPr>
      </w:pPr>
    </w:p>
    <w:p w14:paraId="266777F7" w14:textId="77777777" w:rsidR="00A014BE" w:rsidRDefault="00A014BE">
      <w:pPr>
        <w:pStyle w:val="BodyText"/>
        <w:spacing w:before="0"/>
        <w:ind w:left="0"/>
        <w:rPr>
          <w:b/>
          <w:sz w:val="20"/>
        </w:rPr>
      </w:pPr>
    </w:p>
    <w:p w14:paraId="266777F8" w14:textId="77777777" w:rsidR="00A014BE" w:rsidRDefault="00000000">
      <w:pPr>
        <w:pStyle w:val="BodyText"/>
        <w:spacing w:before="8"/>
        <w:ind w:left="0"/>
        <w:rPr>
          <w:b/>
          <w:sz w:val="19"/>
        </w:rPr>
      </w:pPr>
      <w:r>
        <w:pict w14:anchorId="266778F9">
          <v:group id="_x0000_s2050" style="position:absolute;margin-left:166.85pt;margin-top:14.05pt;width:6.25pt;height:13pt;z-index:-251660288;mso-wrap-distance-left:0;mso-wrap-distance-right:0;mso-position-horizontal-relative:page" coordorigin="3337,281" coordsize="125,260">
            <v:line id="_x0000_s2052" style="position:absolute" from="3396,281" to="3396,438" strokeweight=".35467mm"/>
            <v:shape id="_x0000_s2051" style="position:absolute;left:3336;top:413;width:125;height:127" coordorigin="3337,413" coordsize="125,127" path="m3461,413r-124,5l3404,540r57,-127xe" fillcolor="black" stroked="f">
              <v:path arrowok="t"/>
            </v:shape>
            <w10:wrap type="topAndBottom" anchorx="page"/>
          </v:group>
        </w:pict>
      </w:r>
    </w:p>
    <w:p w14:paraId="266777F9" w14:textId="77777777" w:rsidR="00A014BE" w:rsidRDefault="00A014BE">
      <w:pPr>
        <w:rPr>
          <w:sz w:val="19"/>
        </w:rPr>
        <w:sectPr w:rsidR="00A014BE" w:rsidSect="00107394">
          <w:pgSz w:w="11910" w:h="16840"/>
          <w:pgMar w:top="1440" w:right="980" w:bottom="1480" w:left="980" w:header="340" w:footer="1295" w:gutter="0"/>
          <w:cols w:space="720"/>
          <w:docGrid w:linePitch="299"/>
        </w:sectPr>
      </w:pPr>
    </w:p>
    <w:p w14:paraId="266777FA" w14:textId="77777777" w:rsidR="00A014BE" w:rsidRDefault="00107394">
      <w:pPr>
        <w:pStyle w:val="Heading2"/>
        <w:numPr>
          <w:ilvl w:val="1"/>
          <w:numId w:val="4"/>
        </w:numPr>
        <w:tabs>
          <w:tab w:val="left" w:pos="747"/>
          <w:tab w:val="left" w:pos="748"/>
        </w:tabs>
        <w:spacing w:before="73"/>
        <w:ind w:hanging="578"/>
      </w:pPr>
      <w:bookmarkStart w:id="164" w:name="7.1_Conduct_of_routine_tasks"/>
      <w:bookmarkStart w:id="165" w:name="_bookmark7"/>
      <w:bookmarkEnd w:id="164"/>
      <w:bookmarkEnd w:id="165"/>
      <w:r>
        <w:lastRenderedPageBreak/>
        <w:t>Conduct of routine</w:t>
      </w:r>
      <w:r>
        <w:rPr>
          <w:spacing w:val="-1"/>
        </w:rPr>
        <w:t xml:space="preserve"> </w:t>
      </w:r>
      <w:r>
        <w:t>tasks</w:t>
      </w:r>
    </w:p>
    <w:p w14:paraId="266777FB" w14:textId="77777777" w:rsidR="00A014BE" w:rsidRDefault="00A014BE">
      <w:pPr>
        <w:pStyle w:val="BodyText"/>
        <w:spacing w:before="6"/>
        <w:ind w:left="0"/>
        <w:rPr>
          <w:b/>
          <w:sz w:val="19"/>
        </w:rPr>
      </w:pPr>
    </w:p>
    <w:p w14:paraId="266777FC" w14:textId="77777777" w:rsidR="00A014BE" w:rsidRDefault="00107394">
      <w:pPr>
        <w:pStyle w:val="ListParagraph"/>
        <w:numPr>
          <w:ilvl w:val="2"/>
          <w:numId w:val="4"/>
        </w:numPr>
        <w:tabs>
          <w:tab w:val="left" w:pos="1612"/>
        </w:tabs>
        <w:spacing w:before="1"/>
        <w:ind w:hanging="988"/>
        <w:jc w:val="both"/>
        <w:rPr>
          <w:i/>
          <w:sz w:val="23"/>
        </w:rPr>
      </w:pPr>
      <w:bookmarkStart w:id="166" w:name="7.1.1_Daily_work_safety_notice"/>
      <w:bookmarkStart w:id="167" w:name="_bookmark8"/>
      <w:bookmarkEnd w:id="166"/>
      <w:bookmarkEnd w:id="167"/>
      <w:r>
        <w:rPr>
          <w:i/>
          <w:sz w:val="23"/>
        </w:rPr>
        <w:t>Daily work safety</w:t>
      </w:r>
      <w:r>
        <w:rPr>
          <w:i/>
          <w:spacing w:val="-15"/>
          <w:sz w:val="23"/>
        </w:rPr>
        <w:t xml:space="preserve"> </w:t>
      </w:r>
      <w:r>
        <w:rPr>
          <w:i/>
          <w:sz w:val="23"/>
        </w:rPr>
        <w:t>notice</w:t>
      </w:r>
    </w:p>
    <w:p w14:paraId="266777FD" w14:textId="44403488" w:rsidR="00A014BE" w:rsidRDefault="00107394">
      <w:pPr>
        <w:pStyle w:val="BodyText"/>
        <w:spacing w:before="113"/>
        <w:ind w:right="170"/>
        <w:jc w:val="both"/>
      </w:pPr>
      <w:bookmarkStart w:id="168" w:name="The_department_heads_on-board_are_to_con"/>
      <w:bookmarkEnd w:id="168"/>
      <w:r>
        <w:t xml:space="preserve">The department heads on-board are to conduct Daily Work Meetings for their respective departments. Each must complete a Daily Work Safety Notice on </w:t>
      </w:r>
      <w:r w:rsidR="00821EC7">
        <w:t>HSSEQ-26</w:t>
      </w:r>
      <w:r>
        <w:t xml:space="preserve"> – Daily Work Safety Notice.</w:t>
      </w:r>
    </w:p>
    <w:p w14:paraId="266777FE" w14:textId="77777777" w:rsidR="00A014BE" w:rsidRDefault="00107394">
      <w:pPr>
        <w:pStyle w:val="BodyText"/>
        <w:jc w:val="both"/>
      </w:pPr>
      <w:bookmarkStart w:id="169" w:name="Master_is_required_to_maintain_an_overvi"/>
      <w:bookmarkEnd w:id="169"/>
      <w:r>
        <w:t>Master is required to maintain an overview of the daily work planning.</w:t>
      </w:r>
    </w:p>
    <w:p w14:paraId="266777FF" w14:textId="77777777" w:rsidR="00A014BE" w:rsidRDefault="00107394">
      <w:pPr>
        <w:pStyle w:val="BodyText"/>
        <w:spacing w:before="121"/>
        <w:ind w:right="176"/>
        <w:jc w:val="both"/>
      </w:pPr>
      <w:bookmarkStart w:id="170" w:name="The_purpose_of_the_Daily_Work_Safety_Not"/>
      <w:bookmarkEnd w:id="170"/>
      <w:r>
        <w:t>The</w:t>
      </w:r>
      <w:r>
        <w:rPr>
          <w:spacing w:val="-7"/>
        </w:rPr>
        <w:t xml:space="preserve"> </w:t>
      </w:r>
      <w:r>
        <w:t>purpose</w:t>
      </w:r>
      <w:r>
        <w:rPr>
          <w:spacing w:val="-6"/>
        </w:rPr>
        <w:t xml:space="preserve"> </w:t>
      </w:r>
      <w:r>
        <w:t>of</w:t>
      </w:r>
      <w:r>
        <w:rPr>
          <w:spacing w:val="-6"/>
        </w:rPr>
        <w:t xml:space="preserve"> </w:t>
      </w:r>
      <w:r>
        <w:t>the</w:t>
      </w:r>
      <w:r>
        <w:rPr>
          <w:spacing w:val="-6"/>
        </w:rPr>
        <w:t xml:space="preserve"> </w:t>
      </w:r>
      <w:r>
        <w:t>Daily</w:t>
      </w:r>
      <w:r>
        <w:rPr>
          <w:spacing w:val="-6"/>
        </w:rPr>
        <w:t xml:space="preserve"> </w:t>
      </w:r>
      <w:r>
        <w:t>Work</w:t>
      </w:r>
      <w:r>
        <w:rPr>
          <w:spacing w:val="-7"/>
        </w:rPr>
        <w:t xml:space="preserve"> </w:t>
      </w:r>
      <w:r>
        <w:t>Safety</w:t>
      </w:r>
      <w:r>
        <w:rPr>
          <w:spacing w:val="-7"/>
        </w:rPr>
        <w:t xml:space="preserve"> </w:t>
      </w:r>
      <w:r>
        <w:t>Notice</w:t>
      </w:r>
      <w:r>
        <w:rPr>
          <w:spacing w:val="-6"/>
        </w:rPr>
        <w:t xml:space="preserve"> </w:t>
      </w:r>
      <w:r>
        <w:t>is</w:t>
      </w:r>
      <w:r>
        <w:rPr>
          <w:spacing w:val="-6"/>
        </w:rPr>
        <w:t xml:space="preserve"> </w:t>
      </w:r>
      <w:r>
        <w:t>to</w:t>
      </w:r>
      <w:r>
        <w:rPr>
          <w:spacing w:val="-7"/>
        </w:rPr>
        <w:t xml:space="preserve"> </w:t>
      </w:r>
      <w:r>
        <w:t>plan</w:t>
      </w:r>
      <w:r>
        <w:rPr>
          <w:spacing w:val="-5"/>
        </w:rPr>
        <w:t xml:space="preserve"> </w:t>
      </w:r>
      <w:r>
        <w:t>and</w:t>
      </w:r>
      <w:r>
        <w:rPr>
          <w:spacing w:val="-6"/>
        </w:rPr>
        <w:t xml:space="preserve"> </w:t>
      </w:r>
      <w:r>
        <w:t>communicate</w:t>
      </w:r>
      <w:r>
        <w:rPr>
          <w:spacing w:val="-6"/>
        </w:rPr>
        <w:t xml:space="preserve"> </w:t>
      </w:r>
      <w:r>
        <w:t>safety</w:t>
      </w:r>
      <w:r>
        <w:rPr>
          <w:spacing w:val="-6"/>
        </w:rPr>
        <w:t xml:space="preserve"> </w:t>
      </w:r>
      <w:r>
        <w:t>precautions</w:t>
      </w:r>
      <w:r>
        <w:rPr>
          <w:spacing w:val="-5"/>
        </w:rPr>
        <w:t xml:space="preserve"> </w:t>
      </w:r>
      <w:r>
        <w:t>for all jobs for the</w:t>
      </w:r>
      <w:r>
        <w:rPr>
          <w:spacing w:val="-2"/>
        </w:rPr>
        <w:t xml:space="preserve"> </w:t>
      </w:r>
      <w:r>
        <w:t>day.</w:t>
      </w:r>
    </w:p>
    <w:p w14:paraId="26677800" w14:textId="77777777" w:rsidR="00A014BE" w:rsidRDefault="00107394">
      <w:pPr>
        <w:pStyle w:val="BodyText"/>
        <w:spacing w:before="119"/>
        <w:ind w:right="177"/>
        <w:jc w:val="both"/>
      </w:pPr>
      <w:bookmarkStart w:id="171" w:name="The_Daily_Work_Safety_Notice_is_to_be_po"/>
      <w:bookmarkEnd w:id="171"/>
      <w:r>
        <w:t>The Daily Work Safety Notice is to be posted by the Chief Officer in the Cargo Control Room / Ballast Control Room and by the Chief Engineer or 2</w:t>
      </w:r>
      <w:r>
        <w:rPr>
          <w:position w:val="8"/>
          <w:sz w:val="14"/>
        </w:rPr>
        <w:t xml:space="preserve">nd </w:t>
      </w:r>
      <w:r>
        <w:t>Engineer in the Engine Control Room.</w:t>
      </w:r>
    </w:p>
    <w:p w14:paraId="26677801" w14:textId="77777777" w:rsidR="00A014BE" w:rsidRDefault="00107394">
      <w:pPr>
        <w:pStyle w:val="BodyText"/>
        <w:spacing w:before="121" w:line="265" w:lineRule="exact"/>
        <w:jc w:val="both"/>
      </w:pPr>
      <w:bookmarkStart w:id="172" w:name="All_crew_involved_in_the_day’s_jobs_shou"/>
      <w:bookmarkEnd w:id="172"/>
      <w:r>
        <w:t>All crew involved in the day’s jobs should attend the Daily Work Meeting when possible.</w:t>
      </w:r>
    </w:p>
    <w:p w14:paraId="26677802" w14:textId="77777777" w:rsidR="00A014BE" w:rsidRDefault="00107394">
      <w:pPr>
        <w:pStyle w:val="BodyText"/>
        <w:spacing w:before="0" w:line="348" w:lineRule="auto"/>
        <w:ind w:right="176"/>
        <w:jc w:val="both"/>
      </w:pPr>
      <w:r>
        <w:t>Personnel</w:t>
      </w:r>
      <w:r>
        <w:rPr>
          <w:spacing w:val="-6"/>
        </w:rPr>
        <w:t xml:space="preserve"> </w:t>
      </w:r>
      <w:r>
        <w:t>unable</w:t>
      </w:r>
      <w:r>
        <w:rPr>
          <w:spacing w:val="-5"/>
        </w:rPr>
        <w:t xml:space="preserve"> </w:t>
      </w:r>
      <w:r>
        <w:t>to</w:t>
      </w:r>
      <w:r>
        <w:rPr>
          <w:spacing w:val="-5"/>
        </w:rPr>
        <w:t xml:space="preserve"> </w:t>
      </w:r>
      <w:r>
        <w:t>attend</w:t>
      </w:r>
      <w:r>
        <w:rPr>
          <w:spacing w:val="-7"/>
        </w:rPr>
        <w:t xml:space="preserve"> </w:t>
      </w:r>
      <w:r>
        <w:t>should</w:t>
      </w:r>
      <w:r>
        <w:rPr>
          <w:spacing w:val="-4"/>
        </w:rPr>
        <w:t xml:space="preserve"> </w:t>
      </w:r>
      <w:r>
        <w:t>be</w:t>
      </w:r>
      <w:r>
        <w:rPr>
          <w:spacing w:val="-4"/>
        </w:rPr>
        <w:t xml:space="preserve"> </w:t>
      </w:r>
      <w:r>
        <w:t>briefed</w:t>
      </w:r>
      <w:r>
        <w:rPr>
          <w:spacing w:val="-6"/>
        </w:rPr>
        <w:t xml:space="preserve"> </w:t>
      </w:r>
      <w:r>
        <w:t>by</w:t>
      </w:r>
      <w:r>
        <w:rPr>
          <w:spacing w:val="-5"/>
        </w:rPr>
        <w:t xml:space="preserve"> </w:t>
      </w:r>
      <w:r>
        <w:t>their</w:t>
      </w:r>
      <w:r>
        <w:rPr>
          <w:spacing w:val="-6"/>
        </w:rPr>
        <w:t xml:space="preserve"> </w:t>
      </w:r>
      <w:r>
        <w:t>supervisor</w:t>
      </w:r>
      <w:r>
        <w:rPr>
          <w:spacing w:val="-6"/>
        </w:rPr>
        <w:t xml:space="preserve"> </w:t>
      </w:r>
      <w:r>
        <w:t>before</w:t>
      </w:r>
      <w:r>
        <w:rPr>
          <w:spacing w:val="-2"/>
        </w:rPr>
        <w:t xml:space="preserve"> </w:t>
      </w:r>
      <w:r>
        <w:t>commencing</w:t>
      </w:r>
      <w:r>
        <w:rPr>
          <w:spacing w:val="-5"/>
        </w:rPr>
        <w:t xml:space="preserve"> </w:t>
      </w:r>
      <w:r>
        <w:t>the</w:t>
      </w:r>
      <w:r>
        <w:rPr>
          <w:spacing w:val="-6"/>
        </w:rPr>
        <w:t xml:space="preserve"> </w:t>
      </w:r>
      <w:r>
        <w:t>work.</w:t>
      </w:r>
      <w:bookmarkStart w:id="173" w:name="Daily_Work_Meeting_agenda:"/>
      <w:bookmarkEnd w:id="173"/>
      <w:r>
        <w:t xml:space="preserve"> Daily Work Meeting</w:t>
      </w:r>
      <w:r>
        <w:rPr>
          <w:spacing w:val="-1"/>
        </w:rPr>
        <w:t xml:space="preserve"> </w:t>
      </w:r>
      <w:r>
        <w:t>agenda:</w:t>
      </w:r>
    </w:p>
    <w:p w14:paraId="26677803" w14:textId="77777777" w:rsidR="00A014BE" w:rsidRDefault="00107394">
      <w:pPr>
        <w:pStyle w:val="ListParagraph"/>
        <w:numPr>
          <w:ilvl w:val="0"/>
          <w:numId w:val="3"/>
        </w:numPr>
        <w:tabs>
          <w:tab w:val="left" w:pos="964"/>
        </w:tabs>
        <w:spacing w:before="1"/>
        <w:ind w:hanging="361"/>
        <w:jc w:val="both"/>
      </w:pPr>
      <w:bookmarkStart w:id="174" w:name="_Debrief_of_work_from_previous_day_as_r"/>
      <w:bookmarkEnd w:id="174"/>
      <w:r>
        <w:t>Debrief of work from previous day as</w:t>
      </w:r>
      <w:r>
        <w:rPr>
          <w:spacing w:val="-4"/>
        </w:rPr>
        <w:t xml:space="preserve"> </w:t>
      </w:r>
      <w:r>
        <w:t>required</w:t>
      </w:r>
    </w:p>
    <w:p w14:paraId="26677804" w14:textId="77777777" w:rsidR="00A014BE" w:rsidRDefault="00107394">
      <w:pPr>
        <w:pStyle w:val="ListParagraph"/>
        <w:numPr>
          <w:ilvl w:val="0"/>
          <w:numId w:val="3"/>
        </w:numPr>
        <w:tabs>
          <w:tab w:val="left" w:pos="964"/>
        </w:tabs>
        <w:spacing w:before="117"/>
        <w:ind w:hanging="361"/>
        <w:jc w:val="both"/>
      </w:pPr>
      <w:bookmarkStart w:id="175" w:name="_Discuss_any_equipment_deficiencies_/_S"/>
      <w:bookmarkEnd w:id="175"/>
      <w:r>
        <w:t>Discuss any equipment deficiencies / STOPER cards from the previous</w:t>
      </w:r>
      <w:r>
        <w:rPr>
          <w:spacing w:val="-13"/>
        </w:rPr>
        <w:t xml:space="preserve"> </w:t>
      </w:r>
      <w:r>
        <w:t>day</w:t>
      </w:r>
    </w:p>
    <w:p w14:paraId="26677805" w14:textId="5010D32F" w:rsidR="00A014BE" w:rsidRDefault="00107394">
      <w:pPr>
        <w:pStyle w:val="ListParagraph"/>
        <w:numPr>
          <w:ilvl w:val="0"/>
          <w:numId w:val="3"/>
        </w:numPr>
        <w:tabs>
          <w:tab w:val="left" w:pos="963"/>
          <w:tab w:val="left" w:pos="964"/>
        </w:tabs>
        <w:spacing w:before="119" w:line="237" w:lineRule="auto"/>
        <w:ind w:right="421"/>
      </w:pPr>
      <w:bookmarkStart w:id="176" w:name="_Discuss_the_planned_work_for_the_day_a"/>
      <w:bookmarkEnd w:id="176"/>
      <w:r>
        <w:t xml:space="preserve">Discuss the planned work for the day and carry out hazard identification step back 5 x 5 process using </w:t>
      </w:r>
      <w:r w:rsidR="00821EC7">
        <w:t>FOM 10.14</w:t>
      </w:r>
      <w:r>
        <w:t>,  poster 027 and poster</w:t>
      </w:r>
      <w:r>
        <w:rPr>
          <w:spacing w:val="-2"/>
        </w:rPr>
        <w:t xml:space="preserve"> </w:t>
      </w:r>
      <w:r>
        <w:t>040.</w:t>
      </w:r>
    </w:p>
    <w:p w14:paraId="26677806" w14:textId="056EEFEB" w:rsidR="00A014BE" w:rsidRDefault="00107394">
      <w:pPr>
        <w:pStyle w:val="ListParagraph"/>
        <w:numPr>
          <w:ilvl w:val="0"/>
          <w:numId w:val="3"/>
        </w:numPr>
        <w:tabs>
          <w:tab w:val="left" w:pos="963"/>
          <w:tab w:val="left" w:pos="964"/>
        </w:tabs>
        <w:spacing w:before="122" w:line="237" w:lineRule="auto"/>
        <w:ind w:right="419"/>
      </w:pPr>
      <w:bookmarkStart w:id="177" w:name="_Complete_TSM_form_087_-_Daily_Work_Saf"/>
      <w:bookmarkEnd w:id="177"/>
      <w:r>
        <w:t xml:space="preserve">Complete </w:t>
      </w:r>
      <w:r w:rsidR="00821EC7">
        <w:t xml:space="preserve">HSSEQ-26 </w:t>
      </w:r>
      <w:r>
        <w:t>- Daily Work Safety Notice Permit to work and ensure understanding</w:t>
      </w:r>
      <w:r>
        <w:rPr>
          <w:spacing w:val="-16"/>
        </w:rPr>
        <w:t xml:space="preserve"> </w:t>
      </w:r>
      <w:r>
        <w:t>by</w:t>
      </w:r>
      <w:r>
        <w:rPr>
          <w:spacing w:val="-15"/>
        </w:rPr>
        <w:t xml:space="preserve"> </w:t>
      </w:r>
      <w:r>
        <w:t>crew</w:t>
      </w:r>
      <w:r>
        <w:rPr>
          <w:spacing w:val="-15"/>
        </w:rPr>
        <w:t xml:space="preserve"> </w:t>
      </w:r>
      <w:r>
        <w:t>on</w:t>
      </w:r>
      <w:r>
        <w:rPr>
          <w:spacing w:val="-16"/>
        </w:rPr>
        <w:t xml:space="preserve"> </w:t>
      </w:r>
      <w:r>
        <w:t>effective</w:t>
      </w:r>
      <w:r>
        <w:rPr>
          <w:spacing w:val="-15"/>
        </w:rPr>
        <w:t xml:space="preserve"> </w:t>
      </w:r>
      <w:r>
        <w:t>monitoring</w:t>
      </w:r>
      <w:r>
        <w:rPr>
          <w:spacing w:val="-15"/>
        </w:rPr>
        <w:t xml:space="preserve"> </w:t>
      </w:r>
      <w:r>
        <w:t>of</w:t>
      </w:r>
      <w:r>
        <w:rPr>
          <w:spacing w:val="-15"/>
        </w:rPr>
        <w:t xml:space="preserve"> </w:t>
      </w:r>
      <w:r>
        <w:t>control</w:t>
      </w:r>
      <w:r>
        <w:rPr>
          <w:spacing w:val="-17"/>
        </w:rPr>
        <w:t xml:space="preserve"> </w:t>
      </w:r>
      <w:r>
        <w:t>measures</w:t>
      </w:r>
      <w:r>
        <w:rPr>
          <w:spacing w:val="-14"/>
        </w:rPr>
        <w:t xml:space="preserve"> </w:t>
      </w:r>
      <w:r>
        <w:t>and</w:t>
      </w:r>
      <w:r>
        <w:rPr>
          <w:spacing w:val="-16"/>
        </w:rPr>
        <w:t xml:space="preserve"> </w:t>
      </w:r>
      <w:r>
        <w:t>validity</w:t>
      </w:r>
      <w:r>
        <w:rPr>
          <w:spacing w:val="-15"/>
        </w:rPr>
        <w:t xml:space="preserve"> </w:t>
      </w:r>
      <w:r>
        <w:t>of</w:t>
      </w:r>
      <w:r>
        <w:rPr>
          <w:spacing w:val="-16"/>
        </w:rPr>
        <w:t xml:space="preserve"> </w:t>
      </w:r>
      <w:r>
        <w:t>permit.</w:t>
      </w:r>
    </w:p>
    <w:p w14:paraId="26677807" w14:textId="77777777" w:rsidR="00A014BE" w:rsidRDefault="00107394">
      <w:pPr>
        <w:pStyle w:val="ListParagraph"/>
        <w:numPr>
          <w:ilvl w:val="0"/>
          <w:numId w:val="3"/>
        </w:numPr>
        <w:tabs>
          <w:tab w:val="left" w:pos="963"/>
          <w:tab w:val="left" w:pos="964"/>
        </w:tabs>
        <w:spacing w:before="121"/>
        <w:ind w:hanging="361"/>
      </w:pPr>
      <w:bookmarkStart w:id="178" w:name="_Discuss_fleet_circulars_on_near_misses"/>
      <w:bookmarkEnd w:id="178"/>
      <w:r>
        <w:t>Discuss fleet circulars on near misses, incidents, injuries etc relevant to the planned</w:t>
      </w:r>
      <w:r>
        <w:rPr>
          <w:spacing w:val="-26"/>
        </w:rPr>
        <w:t xml:space="preserve"> </w:t>
      </w:r>
      <w:r>
        <w:t>job.</w:t>
      </w:r>
    </w:p>
    <w:p w14:paraId="26677808" w14:textId="77777777" w:rsidR="00A014BE" w:rsidRDefault="00107394">
      <w:pPr>
        <w:pStyle w:val="ListParagraph"/>
        <w:numPr>
          <w:ilvl w:val="0"/>
          <w:numId w:val="3"/>
        </w:numPr>
        <w:tabs>
          <w:tab w:val="left" w:pos="963"/>
          <w:tab w:val="left" w:pos="964"/>
        </w:tabs>
        <w:spacing w:before="117"/>
        <w:ind w:hanging="361"/>
      </w:pPr>
      <w:bookmarkStart w:id="179" w:name="_Address_any_concerns_the_group_may_hav"/>
      <w:bookmarkEnd w:id="179"/>
      <w:r>
        <w:t>Address any concerns the group may</w:t>
      </w:r>
      <w:r>
        <w:rPr>
          <w:spacing w:val="-1"/>
        </w:rPr>
        <w:t xml:space="preserve"> </w:t>
      </w:r>
      <w:r>
        <w:t>have.</w:t>
      </w:r>
    </w:p>
    <w:p w14:paraId="26677809" w14:textId="77777777" w:rsidR="00A014BE" w:rsidRDefault="00107394">
      <w:pPr>
        <w:pStyle w:val="ListParagraph"/>
        <w:numPr>
          <w:ilvl w:val="0"/>
          <w:numId w:val="3"/>
        </w:numPr>
        <w:tabs>
          <w:tab w:val="left" w:pos="963"/>
          <w:tab w:val="left" w:pos="964"/>
        </w:tabs>
        <w:spacing w:before="117"/>
        <w:ind w:hanging="361"/>
      </w:pPr>
      <w:bookmarkStart w:id="180" w:name="_Distribute_STOPER_cards_to_each_crew."/>
      <w:bookmarkEnd w:id="180"/>
      <w:r>
        <w:t>Distribute STOPER cards to each</w:t>
      </w:r>
      <w:r>
        <w:rPr>
          <w:spacing w:val="-6"/>
        </w:rPr>
        <w:t xml:space="preserve"> </w:t>
      </w:r>
      <w:r>
        <w:t>crew.</w:t>
      </w:r>
    </w:p>
    <w:p w14:paraId="2667780A" w14:textId="77777777" w:rsidR="00A014BE" w:rsidRDefault="00107394">
      <w:pPr>
        <w:pStyle w:val="Heading1"/>
        <w:numPr>
          <w:ilvl w:val="2"/>
          <w:numId w:val="4"/>
        </w:numPr>
        <w:tabs>
          <w:tab w:val="left" w:pos="1612"/>
        </w:tabs>
        <w:spacing w:before="233"/>
        <w:ind w:hanging="988"/>
        <w:jc w:val="both"/>
      </w:pPr>
      <w:bookmarkStart w:id="181" w:name="7.1.2_Toolbox_meeting_at_worksite"/>
      <w:bookmarkStart w:id="182" w:name="_bookmark9"/>
      <w:bookmarkEnd w:id="181"/>
      <w:bookmarkEnd w:id="182"/>
      <w:r>
        <w:t>Toolbox meeting at</w:t>
      </w:r>
      <w:r>
        <w:rPr>
          <w:spacing w:val="-17"/>
        </w:rPr>
        <w:t xml:space="preserve"> </w:t>
      </w:r>
      <w:r>
        <w:t>worksite</w:t>
      </w:r>
    </w:p>
    <w:p w14:paraId="2667780B" w14:textId="77777777" w:rsidR="00A014BE" w:rsidRDefault="00107394">
      <w:pPr>
        <w:pStyle w:val="BodyText"/>
        <w:spacing w:before="114"/>
        <w:jc w:val="both"/>
      </w:pPr>
      <w:bookmarkStart w:id="183" w:name="The_Toolbox_meeting_is_an_important_part"/>
      <w:bookmarkEnd w:id="183"/>
      <w:r>
        <w:t>The Toolbox meeting is an important part of overall risk management process.</w:t>
      </w:r>
    </w:p>
    <w:p w14:paraId="2667780C" w14:textId="77777777" w:rsidR="00A014BE" w:rsidRDefault="00107394">
      <w:pPr>
        <w:pStyle w:val="BodyText"/>
        <w:ind w:right="171"/>
        <w:jc w:val="both"/>
      </w:pPr>
      <w:bookmarkStart w:id="184" w:name="The_aim_of_the_Toolbox_meeting_is_to_hig"/>
      <w:bookmarkEnd w:id="184"/>
      <w:r>
        <w:t>The aim of the Toolbox meeting is to highlight specific hazards in the workplace as a planning aid prior to commencement of each job. It is an effective method to cover last minute safety checks and must involve all crew members involved in the task.</w:t>
      </w:r>
    </w:p>
    <w:p w14:paraId="2667780D" w14:textId="11265ECE" w:rsidR="00A014BE" w:rsidRDefault="00107394">
      <w:pPr>
        <w:pStyle w:val="BodyText"/>
        <w:ind w:right="169"/>
        <w:jc w:val="both"/>
      </w:pPr>
      <w:bookmarkStart w:id="185" w:name="Toolbox_meetings_are_quick,_simple_and_e"/>
      <w:bookmarkEnd w:id="185"/>
      <w:r>
        <w:t xml:space="preserve">Toolbox meetings are quick, simple and easy to understand discussion or activity which to be held at the job site immediately prior to commencing work Identify hazards physically, solicit any safety concerns and to review any documented Risk Assessment and / or </w:t>
      </w:r>
      <w:r w:rsidR="00821EC7">
        <w:t>HSSEQ-26</w:t>
      </w:r>
      <w:r>
        <w:t>: Daily Work Safety Notice prior performing the task.</w:t>
      </w:r>
    </w:p>
    <w:p w14:paraId="2667780E" w14:textId="77777777" w:rsidR="00A014BE" w:rsidRDefault="00107394">
      <w:pPr>
        <w:pStyle w:val="BodyText"/>
        <w:ind w:right="171"/>
        <w:jc w:val="both"/>
      </w:pPr>
      <w:bookmarkStart w:id="186" w:name="Multi_–_stage_jobs_may_require_additiona"/>
      <w:bookmarkEnd w:id="186"/>
      <w:r>
        <w:t>Multi</w:t>
      </w:r>
      <w:r>
        <w:rPr>
          <w:spacing w:val="-6"/>
        </w:rPr>
        <w:t xml:space="preserve"> </w:t>
      </w:r>
      <w:r>
        <w:t>–</w:t>
      </w:r>
      <w:r>
        <w:rPr>
          <w:spacing w:val="-4"/>
        </w:rPr>
        <w:t xml:space="preserve"> </w:t>
      </w:r>
      <w:r>
        <w:t>stage</w:t>
      </w:r>
      <w:r>
        <w:rPr>
          <w:spacing w:val="-4"/>
        </w:rPr>
        <w:t xml:space="preserve"> </w:t>
      </w:r>
      <w:r>
        <w:t>jobs</w:t>
      </w:r>
      <w:r>
        <w:rPr>
          <w:spacing w:val="-4"/>
        </w:rPr>
        <w:t xml:space="preserve"> </w:t>
      </w:r>
      <w:r>
        <w:t>may</w:t>
      </w:r>
      <w:r>
        <w:rPr>
          <w:spacing w:val="-5"/>
        </w:rPr>
        <w:t xml:space="preserve"> </w:t>
      </w:r>
      <w:r>
        <w:t>require</w:t>
      </w:r>
      <w:r>
        <w:rPr>
          <w:spacing w:val="-4"/>
        </w:rPr>
        <w:t xml:space="preserve"> </w:t>
      </w:r>
      <w:r>
        <w:t>additional</w:t>
      </w:r>
      <w:r>
        <w:rPr>
          <w:spacing w:val="-4"/>
        </w:rPr>
        <w:t xml:space="preserve"> </w:t>
      </w:r>
      <w:r>
        <w:t>Toolbox</w:t>
      </w:r>
      <w:r>
        <w:rPr>
          <w:spacing w:val="-4"/>
        </w:rPr>
        <w:t xml:space="preserve"> </w:t>
      </w:r>
      <w:r>
        <w:t>Meetings</w:t>
      </w:r>
      <w:r>
        <w:rPr>
          <w:spacing w:val="-4"/>
        </w:rPr>
        <w:t xml:space="preserve"> </w:t>
      </w:r>
      <w:r>
        <w:t>at</w:t>
      </w:r>
      <w:r>
        <w:rPr>
          <w:spacing w:val="-5"/>
        </w:rPr>
        <w:t xml:space="preserve"> </w:t>
      </w:r>
      <w:r>
        <w:t>appropriate</w:t>
      </w:r>
      <w:r>
        <w:rPr>
          <w:spacing w:val="-4"/>
        </w:rPr>
        <w:t xml:space="preserve"> </w:t>
      </w:r>
      <w:r>
        <w:t>intervals</w:t>
      </w:r>
      <w:r>
        <w:rPr>
          <w:spacing w:val="-4"/>
        </w:rPr>
        <w:t xml:space="preserve"> </w:t>
      </w:r>
      <w:r>
        <w:t>to</w:t>
      </w:r>
      <w:r>
        <w:rPr>
          <w:spacing w:val="-4"/>
        </w:rPr>
        <w:t xml:space="preserve"> </w:t>
      </w:r>
      <w:r>
        <w:t>maintain hazard</w:t>
      </w:r>
      <w:r>
        <w:rPr>
          <w:spacing w:val="-1"/>
        </w:rPr>
        <w:t xml:space="preserve"> </w:t>
      </w:r>
      <w:r>
        <w:t>awareness.</w:t>
      </w:r>
    </w:p>
    <w:p w14:paraId="2667780F" w14:textId="77777777" w:rsidR="00A014BE" w:rsidRDefault="00107394">
      <w:pPr>
        <w:pStyle w:val="BodyText"/>
        <w:ind w:right="176"/>
        <w:jc w:val="both"/>
      </w:pPr>
      <w:bookmarkStart w:id="187" w:name="Hold_a_new_Toolbox_Meeting_whenever_new_"/>
      <w:bookmarkEnd w:id="187"/>
      <w:r>
        <w:t>Hold a new Toolbox Meeting whenever new personnel are assigned to a job, at shift or watch changes or whenever there is a change to the work scope.</w:t>
      </w:r>
    </w:p>
    <w:p w14:paraId="26677810" w14:textId="77777777" w:rsidR="00A014BE" w:rsidRDefault="00A014BE">
      <w:pPr>
        <w:pStyle w:val="BodyText"/>
        <w:spacing w:before="6"/>
        <w:ind w:left="0"/>
        <w:rPr>
          <w:sz w:val="19"/>
        </w:rPr>
      </w:pPr>
    </w:p>
    <w:p w14:paraId="26677811" w14:textId="77777777" w:rsidR="00A014BE" w:rsidRDefault="00107394">
      <w:pPr>
        <w:pStyle w:val="Heading1"/>
        <w:numPr>
          <w:ilvl w:val="2"/>
          <w:numId w:val="4"/>
        </w:numPr>
        <w:tabs>
          <w:tab w:val="left" w:pos="1612"/>
        </w:tabs>
        <w:ind w:hanging="988"/>
        <w:jc w:val="both"/>
      </w:pPr>
      <w:bookmarkStart w:id="188" w:name="7.1.3_Safety_observer"/>
      <w:bookmarkStart w:id="189" w:name="_bookmark10"/>
      <w:bookmarkEnd w:id="188"/>
      <w:bookmarkEnd w:id="189"/>
      <w:r>
        <w:t>Safety</w:t>
      </w:r>
      <w:r>
        <w:rPr>
          <w:spacing w:val="-4"/>
        </w:rPr>
        <w:t xml:space="preserve"> </w:t>
      </w:r>
      <w:r>
        <w:t>observer</w:t>
      </w:r>
    </w:p>
    <w:p w14:paraId="26677812" w14:textId="77777777" w:rsidR="00A014BE" w:rsidRDefault="00107394">
      <w:pPr>
        <w:pStyle w:val="BodyText"/>
        <w:spacing w:before="115"/>
        <w:ind w:right="170"/>
        <w:jc w:val="both"/>
      </w:pPr>
      <w:bookmarkStart w:id="190" w:name="A_crewmember_will_be_assigned_as_the_&quot;Sa"/>
      <w:bookmarkEnd w:id="190"/>
      <w:r>
        <w:t xml:space="preserve">A crewmember will be assigned as the "Safety Observer" for the planned jobs / tasks. The Safety Observer’s primary duty is to call “timeout” if an unsafe act or condition is observed </w:t>
      </w:r>
      <w:r>
        <w:lastRenderedPageBreak/>
        <w:t>primarily</w:t>
      </w:r>
      <w:r>
        <w:rPr>
          <w:spacing w:val="-9"/>
        </w:rPr>
        <w:t xml:space="preserve"> </w:t>
      </w:r>
      <w:r>
        <w:t>to</w:t>
      </w:r>
      <w:r>
        <w:rPr>
          <w:spacing w:val="-8"/>
        </w:rPr>
        <w:t xml:space="preserve"> </w:t>
      </w:r>
      <w:r>
        <w:t>STOP</w:t>
      </w:r>
      <w:r>
        <w:rPr>
          <w:spacing w:val="-8"/>
        </w:rPr>
        <w:t xml:space="preserve"> </w:t>
      </w:r>
      <w:r>
        <w:t>and</w:t>
      </w:r>
      <w:r>
        <w:rPr>
          <w:spacing w:val="-9"/>
        </w:rPr>
        <w:t xml:space="preserve"> </w:t>
      </w:r>
      <w:r>
        <w:t>rectify</w:t>
      </w:r>
      <w:r>
        <w:rPr>
          <w:spacing w:val="-8"/>
        </w:rPr>
        <w:t xml:space="preserve"> </w:t>
      </w:r>
      <w:r>
        <w:t>the</w:t>
      </w:r>
      <w:r>
        <w:rPr>
          <w:spacing w:val="-9"/>
        </w:rPr>
        <w:t xml:space="preserve"> </w:t>
      </w:r>
      <w:r>
        <w:t>situation.</w:t>
      </w:r>
      <w:r>
        <w:rPr>
          <w:spacing w:val="-7"/>
        </w:rPr>
        <w:t xml:space="preserve"> </w:t>
      </w:r>
      <w:r>
        <w:t>He</w:t>
      </w:r>
      <w:r>
        <w:rPr>
          <w:spacing w:val="-8"/>
        </w:rPr>
        <w:t xml:space="preserve"> </w:t>
      </w:r>
      <w:r>
        <w:t>/</w:t>
      </w:r>
      <w:r>
        <w:rPr>
          <w:spacing w:val="-9"/>
        </w:rPr>
        <w:t xml:space="preserve"> </w:t>
      </w:r>
      <w:r>
        <w:t>She</w:t>
      </w:r>
      <w:r>
        <w:rPr>
          <w:spacing w:val="-9"/>
        </w:rPr>
        <w:t xml:space="preserve"> </w:t>
      </w:r>
      <w:r>
        <w:t>is</w:t>
      </w:r>
      <w:r>
        <w:rPr>
          <w:spacing w:val="-8"/>
        </w:rPr>
        <w:t xml:space="preserve"> </w:t>
      </w:r>
      <w:r>
        <w:t>responsible</w:t>
      </w:r>
      <w:r>
        <w:rPr>
          <w:spacing w:val="-10"/>
        </w:rPr>
        <w:t xml:space="preserve"> </w:t>
      </w:r>
      <w:r>
        <w:t>and</w:t>
      </w:r>
      <w:r>
        <w:rPr>
          <w:spacing w:val="-9"/>
        </w:rPr>
        <w:t xml:space="preserve"> </w:t>
      </w:r>
      <w:r>
        <w:t>obliged</w:t>
      </w:r>
      <w:r>
        <w:rPr>
          <w:spacing w:val="-8"/>
        </w:rPr>
        <w:t xml:space="preserve"> </w:t>
      </w:r>
      <w:r>
        <w:t>to</w:t>
      </w:r>
      <w:r>
        <w:rPr>
          <w:spacing w:val="-8"/>
        </w:rPr>
        <w:t xml:space="preserve"> </w:t>
      </w:r>
      <w:r>
        <w:t>intervene</w:t>
      </w:r>
      <w:r>
        <w:rPr>
          <w:spacing w:val="-9"/>
        </w:rPr>
        <w:t xml:space="preserve"> </w:t>
      </w:r>
      <w:r>
        <w:t>and</w:t>
      </w:r>
    </w:p>
    <w:p w14:paraId="26677815" w14:textId="4BCC7002" w:rsidR="00A014BE" w:rsidRDefault="00107394" w:rsidP="00821EC7">
      <w:pPr>
        <w:pStyle w:val="BodyText"/>
        <w:spacing w:before="73" w:line="265" w:lineRule="exact"/>
      </w:pPr>
      <w:r>
        <w:t xml:space="preserve">shouldn’t hesitate to “STOP WORK” if unsafe act / unsafe condition exists Refer to </w:t>
      </w:r>
      <w:r w:rsidR="00821EC7">
        <w:t>FOM 10.15</w:t>
      </w:r>
      <w:r>
        <w:t>: STOPER Card.</w:t>
      </w:r>
    </w:p>
    <w:p w14:paraId="26677816" w14:textId="77777777" w:rsidR="00A014BE" w:rsidRDefault="00107394">
      <w:pPr>
        <w:pStyle w:val="BodyText"/>
        <w:ind w:right="170"/>
        <w:jc w:val="both"/>
      </w:pPr>
      <w:bookmarkStart w:id="191" w:name="Safety_Observer_maybe_appointed_based_on"/>
      <w:bookmarkEnd w:id="191"/>
      <w:r>
        <w:t>Safety Observer maybe appointed based on specialised task given or in general for the respective department to oversee the entire safety work practice. Therefore, he / she shall continue performing the allocated tasks and simultaneously observe safe working practices.</w:t>
      </w:r>
    </w:p>
    <w:p w14:paraId="26677817" w14:textId="77777777" w:rsidR="00A014BE" w:rsidRDefault="00107394">
      <w:pPr>
        <w:pStyle w:val="BodyText"/>
        <w:ind w:right="171"/>
        <w:jc w:val="both"/>
      </w:pPr>
      <w:bookmarkStart w:id="192" w:name="Team_members_are_obliged_to_respect_the_"/>
      <w:bookmarkEnd w:id="192"/>
      <w:r>
        <w:t>Team members are obliged to respect the Safety Observer "timeout" calls and extend good cooperation.</w:t>
      </w:r>
    </w:p>
    <w:p w14:paraId="26677818" w14:textId="7438FCDF" w:rsidR="00A014BE" w:rsidRDefault="00107394">
      <w:pPr>
        <w:pStyle w:val="BodyText"/>
        <w:spacing w:before="121"/>
        <w:ind w:right="177"/>
        <w:jc w:val="both"/>
      </w:pPr>
      <w:bookmarkStart w:id="193" w:name="Details_of_the_unsafe_act_/_unsafe_condi"/>
      <w:bookmarkEnd w:id="193"/>
      <w:r>
        <w:t xml:space="preserve">Details of the unsafe act / unsafe condition to be raised vide simplified pocket version STOPER Card (refer to </w:t>
      </w:r>
      <w:r w:rsidR="00821EC7">
        <w:t>FOM 10.15</w:t>
      </w:r>
      <w:r>
        <w:t>: STOPER Card)</w:t>
      </w:r>
    </w:p>
    <w:p w14:paraId="26677819" w14:textId="77777777" w:rsidR="00A014BE" w:rsidRDefault="00107394">
      <w:pPr>
        <w:pStyle w:val="BodyText"/>
        <w:spacing w:before="119"/>
      </w:pPr>
      <w:bookmarkStart w:id="194" w:name="The_job_cannot_be_resumed_until_the_corr"/>
      <w:bookmarkEnd w:id="194"/>
      <w:r>
        <w:t>The</w:t>
      </w:r>
      <w:r>
        <w:rPr>
          <w:spacing w:val="-10"/>
        </w:rPr>
        <w:t xml:space="preserve"> </w:t>
      </w:r>
      <w:r>
        <w:t>job</w:t>
      </w:r>
      <w:r>
        <w:rPr>
          <w:spacing w:val="-8"/>
        </w:rPr>
        <w:t xml:space="preserve"> </w:t>
      </w:r>
      <w:r>
        <w:t>cannot</w:t>
      </w:r>
      <w:r>
        <w:rPr>
          <w:spacing w:val="-9"/>
        </w:rPr>
        <w:t xml:space="preserve"> </w:t>
      </w:r>
      <w:r>
        <w:t>be</w:t>
      </w:r>
      <w:r>
        <w:rPr>
          <w:spacing w:val="-10"/>
        </w:rPr>
        <w:t xml:space="preserve"> </w:t>
      </w:r>
      <w:r>
        <w:t>resumed</w:t>
      </w:r>
      <w:r>
        <w:rPr>
          <w:spacing w:val="-9"/>
        </w:rPr>
        <w:t xml:space="preserve"> </w:t>
      </w:r>
      <w:r>
        <w:t>until</w:t>
      </w:r>
      <w:r>
        <w:rPr>
          <w:spacing w:val="-9"/>
        </w:rPr>
        <w:t xml:space="preserve"> </w:t>
      </w:r>
      <w:r>
        <w:t>the</w:t>
      </w:r>
      <w:r>
        <w:rPr>
          <w:spacing w:val="-9"/>
        </w:rPr>
        <w:t xml:space="preserve"> </w:t>
      </w:r>
      <w:r>
        <w:t>corrective</w:t>
      </w:r>
      <w:r>
        <w:rPr>
          <w:spacing w:val="-9"/>
        </w:rPr>
        <w:t xml:space="preserve"> </w:t>
      </w:r>
      <w:r>
        <w:t>action(s)</w:t>
      </w:r>
      <w:r>
        <w:rPr>
          <w:spacing w:val="-9"/>
        </w:rPr>
        <w:t xml:space="preserve"> </w:t>
      </w:r>
      <w:r>
        <w:t>are</w:t>
      </w:r>
      <w:r>
        <w:rPr>
          <w:spacing w:val="-8"/>
        </w:rPr>
        <w:t xml:space="preserve"> </w:t>
      </w:r>
      <w:r>
        <w:t>implemented</w:t>
      </w:r>
      <w:r>
        <w:rPr>
          <w:spacing w:val="-6"/>
        </w:rPr>
        <w:t xml:space="preserve"> </w:t>
      </w:r>
      <w:r>
        <w:t>and</w:t>
      </w:r>
      <w:r>
        <w:rPr>
          <w:spacing w:val="-10"/>
        </w:rPr>
        <w:t xml:space="preserve"> </w:t>
      </w:r>
      <w:r>
        <w:t>the</w:t>
      </w:r>
      <w:r>
        <w:rPr>
          <w:spacing w:val="-9"/>
        </w:rPr>
        <w:t xml:space="preserve"> </w:t>
      </w:r>
      <w:r>
        <w:t>situation</w:t>
      </w:r>
      <w:r>
        <w:rPr>
          <w:spacing w:val="-8"/>
        </w:rPr>
        <w:t xml:space="preserve"> </w:t>
      </w:r>
      <w:r>
        <w:t>has been restored to the satisfaction of the HOD /</w:t>
      </w:r>
      <w:r>
        <w:rPr>
          <w:spacing w:val="-4"/>
        </w:rPr>
        <w:t xml:space="preserve"> </w:t>
      </w:r>
      <w:r>
        <w:t>Master.</w:t>
      </w:r>
    </w:p>
    <w:p w14:paraId="2667781A" w14:textId="77777777" w:rsidR="00A014BE" w:rsidRDefault="00107394">
      <w:pPr>
        <w:pStyle w:val="BodyText"/>
        <w:spacing w:before="121" w:line="265" w:lineRule="exact"/>
      </w:pPr>
      <w:bookmarkStart w:id="195" w:name="Once_the_situation_restored,_the_details"/>
      <w:bookmarkEnd w:id="195"/>
      <w:r>
        <w:t>Once the situation restored, the details and corrective actions must be entered on company’s</w:t>
      </w:r>
    </w:p>
    <w:p w14:paraId="2667781B" w14:textId="77777777" w:rsidR="00A014BE" w:rsidRDefault="00107394">
      <w:pPr>
        <w:pStyle w:val="BodyText"/>
        <w:spacing w:before="0" w:line="348" w:lineRule="auto"/>
        <w:ind w:right="1156"/>
      </w:pPr>
      <w:r>
        <w:t>HSEQ software: STOPER Card within 24 hours of occurrence for subsequent actions.</w:t>
      </w:r>
      <w:bookmarkStart w:id="196" w:name="Following_are_basic_requirements_to_appo"/>
      <w:bookmarkEnd w:id="196"/>
      <w:r>
        <w:t xml:space="preserve"> Following are basic requirements to appoint a Safety Observer:</w:t>
      </w:r>
    </w:p>
    <w:p w14:paraId="2667781C" w14:textId="77777777" w:rsidR="00A014BE" w:rsidRDefault="00107394">
      <w:pPr>
        <w:pStyle w:val="ListParagraph"/>
        <w:numPr>
          <w:ilvl w:val="0"/>
          <w:numId w:val="3"/>
        </w:numPr>
        <w:tabs>
          <w:tab w:val="left" w:pos="963"/>
          <w:tab w:val="left" w:pos="964"/>
        </w:tabs>
        <w:spacing w:before="1"/>
        <w:ind w:hanging="361"/>
      </w:pPr>
      <w:bookmarkStart w:id="197" w:name="_Members_are_in_support_or_supervisory_"/>
      <w:bookmarkEnd w:id="197"/>
      <w:r>
        <w:t>Members are in support or supervisory role such as Bosun, A/B, Oiler, Fitter,</w:t>
      </w:r>
      <w:r>
        <w:rPr>
          <w:spacing w:val="-17"/>
        </w:rPr>
        <w:t xml:space="preserve"> </w:t>
      </w:r>
      <w:r>
        <w:t>etc.</w:t>
      </w:r>
    </w:p>
    <w:p w14:paraId="2667781D" w14:textId="77777777" w:rsidR="00A014BE" w:rsidRDefault="00107394">
      <w:pPr>
        <w:pStyle w:val="ListParagraph"/>
        <w:numPr>
          <w:ilvl w:val="0"/>
          <w:numId w:val="3"/>
        </w:numPr>
        <w:tabs>
          <w:tab w:val="left" w:pos="963"/>
          <w:tab w:val="left" w:pos="964"/>
        </w:tabs>
        <w:spacing w:before="119" w:line="237" w:lineRule="auto"/>
        <w:ind w:right="421"/>
      </w:pPr>
      <w:bookmarkStart w:id="198" w:name="_Possess_sufficient_experience_and_know"/>
      <w:bookmarkEnd w:id="198"/>
      <w:r>
        <w:t>Possess sufficient experience and knowledge in respective rank in order to observe and stop unsafe</w:t>
      </w:r>
      <w:r>
        <w:rPr>
          <w:spacing w:val="-3"/>
        </w:rPr>
        <w:t xml:space="preserve"> </w:t>
      </w:r>
      <w:r>
        <w:t>job.</w:t>
      </w:r>
    </w:p>
    <w:p w14:paraId="2667781E" w14:textId="77777777" w:rsidR="00A014BE" w:rsidRDefault="00107394">
      <w:pPr>
        <w:pStyle w:val="ListParagraph"/>
        <w:numPr>
          <w:ilvl w:val="0"/>
          <w:numId w:val="3"/>
        </w:numPr>
        <w:tabs>
          <w:tab w:val="left" w:pos="963"/>
          <w:tab w:val="left" w:pos="964"/>
        </w:tabs>
        <w:spacing w:before="122" w:line="237" w:lineRule="auto"/>
        <w:ind w:right="413"/>
      </w:pPr>
      <w:bookmarkStart w:id="199" w:name="_Trainee_Cadets_and_other_ratings_less_"/>
      <w:bookmarkEnd w:id="199"/>
      <w:r>
        <w:t>Trainee Cadets and other ratings less than 6 months sea time in rank should not be appointed as Safety Observer unless specifically trained by</w:t>
      </w:r>
      <w:r>
        <w:rPr>
          <w:spacing w:val="-9"/>
        </w:rPr>
        <w:t xml:space="preserve"> </w:t>
      </w:r>
      <w:r>
        <w:t>HOD.</w:t>
      </w:r>
    </w:p>
    <w:p w14:paraId="2667781F" w14:textId="77777777" w:rsidR="00A014BE" w:rsidRDefault="00A014BE">
      <w:pPr>
        <w:pStyle w:val="BodyText"/>
        <w:spacing w:before="7"/>
        <w:ind w:left="0"/>
        <w:rPr>
          <w:sz w:val="19"/>
        </w:rPr>
      </w:pPr>
    </w:p>
    <w:p w14:paraId="26677820" w14:textId="77777777" w:rsidR="00A014BE" w:rsidRDefault="00107394">
      <w:pPr>
        <w:pStyle w:val="Heading1"/>
        <w:numPr>
          <w:ilvl w:val="2"/>
          <w:numId w:val="4"/>
        </w:numPr>
        <w:tabs>
          <w:tab w:val="left" w:pos="1611"/>
          <w:tab w:val="left" w:pos="1612"/>
        </w:tabs>
        <w:ind w:hanging="988"/>
      </w:pPr>
      <w:bookmarkStart w:id="200" w:name="7.1.4_STOPER_Card"/>
      <w:bookmarkStart w:id="201" w:name="_bookmark11"/>
      <w:bookmarkEnd w:id="200"/>
      <w:bookmarkEnd w:id="201"/>
      <w:r>
        <w:t>STOPER</w:t>
      </w:r>
      <w:r>
        <w:rPr>
          <w:spacing w:val="-4"/>
        </w:rPr>
        <w:t xml:space="preserve"> </w:t>
      </w:r>
      <w:r>
        <w:t>Card</w:t>
      </w:r>
    </w:p>
    <w:p w14:paraId="26677821" w14:textId="77777777" w:rsidR="00A014BE" w:rsidRDefault="00107394">
      <w:pPr>
        <w:pStyle w:val="BodyText"/>
        <w:spacing w:before="114"/>
      </w:pPr>
      <w:bookmarkStart w:id="202" w:name="STOPER_is_an_acronym_for_Stop,_Think,_Ob"/>
      <w:bookmarkEnd w:id="202"/>
      <w:r>
        <w:t>STOPER is an acronym for Stop, Think, Observe, Prevent and Execute.</w:t>
      </w:r>
    </w:p>
    <w:p w14:paraId="26677822" w14:textId="52D0314E" w:rsidR="00A014BE" w:rsidRDefault="00107394">
      <w:pPr>
        <w:pStyle w:val="BodyText"/>
        <w:spacing w:before="121"/>
        <w:ind w:right="395"/>
      </w:pPr>
      <w:bookmarkStart w:id="203" w:name="The_STOPER_card_system_is_a_behaviour-ba"/>
      <w:bookmarkEnd w:id="203"/>
      <w:r>
        <w:t xml:space="preserve">The STOPER card system is a behaviour-based safety observation program which is implemented onboard all </w:t>
      </w:r>
      <w:r w:rsidR="00821EC7">
        <w:t>Safety</w:t>
      </w:r>
      <w:r>
        <w:t xml:space="preserve"> vessels to effectively comply with intervention policy.</w:t>
      </w:r>
    </w:p>
    <w:p w14:paraId="26677823" w14:textId="77777777" w:rsidR="00A014BE" w:rsidRDefault="00107394">
      <w:pPr>
        <w:pStyle w:val="BodyText"/>
        <w:spacing w:before="119"/>
        <w:ind w:right="174"/>
      </w:pPr>
      <w:bookmarkStart w:id="204" w:name="By_encouraging_all_the_work_team_members"/>
      <w:bookmarkEnd w:id="204"/>
      <w:r>
        <w:t>By encouraging all the work team members to observe, identify and intervene the unsafe act or unsafe condition so that an incident can be avoided.</w:t>
      </w:r>
    </w:p>
    <w:p w14:paraId="26677824" w14:textId="351F506B" w:rsidR="00A014BE" w:rsidRDefault="00107394">
      <w:pPr>
        <w:pStyle w:val="BodyText"/>
      </w:pPr>
      <w:bookmarkStart w:id="205" w:name="Refer_to_TGP_1.2.5_A3:_STOPER_Card_for_m"/>
      <w:bookmarkEnd w:id="205"/>
      <w:r>
        <w:t xml:space="preserve">Refer to </w:t>
      </w:r>
      <w:r w:rsidR="00821EC7">
        <w:t>FOM 10.15</w:t>
      </w:r>
      <w:r>
        <w:t>: STOPER Card for more details.</w:t>
      </w:r>
    </w:p>
    <w:p w14:paraId="26677825" w14:textId="77777777" w:rsidR="00A014BE" w:rsidRDefault="00A014BE">
      <w:pPr>
        <w:pStyle w:val="BodyText"/>
        <w:spacing w:before="11"/>
        <w:ind w:left="0"/>
        <w:rPr>
          <w:sz w:val="19"/>
        </w:rPr>
      </w:pPr>
    </w:p>
    <w:p w14:paraId="26677826" w14:textId="77777777" w:rsidR="00A014BE" w:rsidRDefault="00107394">
      <w:pPr>
        <w:pStyle w:val="Heading2"/>
        <w:numPr>
          <w:ilvl w:val="1"/>
          <w:numId w:val="4"/>
        </w:numPr>
        <w:tabs>
          <w:tab w:val="left" w:pos="748"/>
        </w:tabs>
        <w:spacing w:before="0"/>
        <w:ind w:hanging="578"/>
        <w:jc w:val="both"/>
      </w:pPr>
      <w:bookmarkStart w:id="206" w:name="7.2_Conduct_of_non-routine_jobs"/>
      <w:bookmarkStart w:id="207" w:name="_bookmark12"/>
      <w:bookmarkEnd w:id="206"/>
      <w:bookmarkEnd w:id="207"/>
      <w:r>
        <w:t>Conduct of non-routine</w:t>
      </w:r>
      <w:r>
        <w:rPr>
          <w:spacing w:val="-1"/>
        </w:rPr>
        <w:t xml:space="preserve"> </w:t>
      </w:r>
      <w:r>
        <w:t>jobs</w:t>
      </w:r>
    </w:p>
    <w:p w14:paraId="26677827" w14:textId="77777777" w:rsidR="00A014BE" w:rsidRDefault="00107394">
      <w:pPr>
        <w:pStyle w:val="BodyText"/>
        <w:spacing w:before="119"/>
        <w:ind w:right="170"/>
        <w:jc w:val="both"/>
      </w:pPr>
      <w:bookmarkStart w:id="208" w:name="In_addition_to_all_requirements_for_rout"/>
      <w:bookmarkEnd w:id="208"/>
      <w:r>
        <w:t>In addition to all requirements for routine tasks stated in sub-section 7.1, any non-routine task shall require a detail risk assessment as per section 5.0. Risk assessment shall be recorded in company’s HSEQ software.</w:t>
      </w:r>
    </w:p>
    <w:p w14:paraId="26677828" w14:textId="77777777" w:rsidR="00A014BE" w:rsidRDefault="00107394">
      <w:pPr>
        <w:pStyle w:val="BodyText"/>
        <w:spacing w:before="121"/>
        <w:jc w:val="both"/>
      </w:pPr>
      <w:bookmarkStart w:id="209" w:name="Reference_can_be_made_to_risk_assessment"/>
      <w:bookmarkEnd w:id="209"/>
      <w:r>
        <w:t>Reference can be made to risk assessment guidance template prepared by company.</w:t>
      </w:r>
    </w:p>
    <w:p w14:paraId="26677829" w14:textId="77777777" w:rsidR="00A014BE" w:rsidRDefault="00107394">
      <w:pPr>
        <w:pStyle w:val="BodyText"/>
        <w:spacing w:before="119"/>
        <w:ind w:right="168"/>
        <w:jc w:val="both"/>
      </w:pPr>
      <w:bookmarkStart w:id="210" w:name="Master_shall_ensure_that_any_risk_assess"/>
      <w:bookmarkEnd w:id="210"/>
      <w:r>
        <w:t>Master shall ensure that any risk assessment with final risk ranking of 5 and above (medium and above) is notified to the office for further review and approval prior commencing task.</w:t>
      </w:r>
    </w:p>
    <w:p w14:paraId="2667782A" w14:textId="77777777" w:rsidR="00A014BE" w:rsidRDefault="00A014BE">
      <w:pPr>
        <w:jc w:val="both"/>
        <w:sectPr w:rsidR="00A014BE" w:rsidSect="00107394">
          <w:pgSz w:w="11910" w:h="16840"/>
          <w:pgMar w:top="1320" w:right="980" w:bottom="1480" w:left="980" w:header="340" w:footer="1295" w:gutter="0"/>
          <w:cols w:space="720"/>
          <w:docGrid w:linePitch="299"/>
        </w:sectPr>
      </w:pPr>
    </w:p>
    <w:p w14:paraId="2667782B" w14:textId="77777777" w:rsidR="00A014BE" w:rsidRDefault="00107394">
      <w:pPr>
        <w:pStyle w:val="Heading2"/>
        <w:numPr>
          <w:ilvl w:val="1"/>
          <w:numId w:val="4"/>
        </w:numPr>
        <w:tabs>
          <w:tab w:val="left" w:pos="748"/>
        </w:tabs>
        <w:spacing w:before="73"/>
        <w:ind w:hanging="578"/>
        <w:jc w:val="both"/>
      </w:pPr>
      <w:bookmarkStart w:id="211" w:name="7.3_Special_focus_areas"/>
      <w:bookmarkStart w:id="212" w:name="_bookmark13"/>
      <w:bookmarkEnd w:id="211"/>
      <w:bookmarkEnd w:id="212"/>
      <w:r>
        <w:lastRenderedPageBreak/>
        <w:t>Special focus</w:t>
      </w:r>
      <w:r>
        <w:rPr>
          <w:spacing w:val="-2"/>
        </w:rPr>
        <w:t xml:space="preserve"> </w:t>
      </w:r>
      <w:r>
        <w:t>areas</w:t>
      </w:r>
    </w:p>
    <w:p w14:paraId="2667782C" w14:textId="77777777" w:rsidR="00A014BE" w:rsidRDefault="00107394">
      <w:pPr>
        <w:pStyle w:val="BodyText"/>
        <w:ind w:right="173"/>
        <w:jc w:val="both"/>
      </w:pPr>
      <w:bookmarkStart w:id="213" w:name="Special_focus_areas_are_the_operations_w"/>
      <w:bookmarkEnd w:id="213"/>
      <w:r>
        <w:t>Special</w:t>
      </w:r>
      <w:r>
        <w:rPr>
          <w:spacing w:val="-10"/>
        </w:rPr>
        <w:t xml:space="preserve"> </w:t>
      </w:r>
      <w:r>
        <w:t>focus</w:t>
      </w:r>
      <w:r>
        <w:rPr>
          <w:spacing w:val="-9"/>
        </w:rPr>
        <w:t xml:space="preserve"> </w:t>
      </w:r>
      <w:r>
        <w:t>areas</w:t>
      </w:r>
      <w:r>
        <w:rPr>
          <w:spacing w:val="-8"/>
        </w:rPr>
        <w:t xml:space="preserve"> </w:t>
      </w:r>
      <w:r>
        <w:t>are</w:t>
      </w:r>
      <w:r>
        <w:rPr>
          <w:spacing w:val="-9"/>
        </w:rPr>
        <w:t xml:space="preserve"> </w:t>
      </w:r>
      <w:r>
        <w:t>the</w:t>
      </w:r>
      <w:r>
        <w:rPr>
          <w:spacing w:val="-9"/>
        </w:rPr>
        <w:t xml:space="preserve"> </w:t>
      </w:r>
      <w:r>
        <w:t>operations</w:t>
      </w:r>
      <w:r>
        <w:rPr>
          <w:spacing w:val="-8"/>
        </w:rPr>
        <w:t xml:space="preserve"> </w:t>
      </w:r>
      <w:r>
        <w:t>which</w:t>
      </w:r>
      <w:r>
        <w:rPr>
          <w:spacing w:val="-9"/>
        </w:rPr>
        <w:t xml:space="preserve"> </w:t>
      </w:r>
      <w:r>
        <w:t>are</w:t>
      </w:r>
      <w:r>
        <w:rPr>
          <w:spacing w:val="-9"/>
        </w:rPr>
        <w:t xml:space="preserve"> </w:t>
      </w:r>
      <w:r>
        <w:t>safety</w:t>
      </w:r>
      <w:r>
        <w:rPr>
          <w:spacing w:val="-8"/>
        </w:rPr>
        <w:t xml:space="preserve"> </w:t>
      </w:r>
      <w:r>
        <w:t>critical</w:t>
      </w:r>
      <w:r>
        <w:rPr>
          <w:spacing w:val="-9"/>
        </w:rPr>
        <w:t xml:space="preserve"> </w:t>
      </w:r>
      <w:r>
        <w:t>and</w:t>
      </w:r>
      <w:r>
        <w:rPr>
          <w:spacing w:val="-9"/>
        </w:rPr>
        <w:t xml:space="preserve"> </w:t>
      </w:r>
      <w:r>
        <w:t>frequently</w:t>
      </w:r>
      <w:r>
        <w:rPr>
          <w:spacing w:val="-8"/>
        </w:rPr>
        <w:t xml:space="preserve"> </w:t>
      </w:r>
      <w:r>
        <w:t>performed</w:t>
      </w:r>
      <w:r>
        <w:rPr>
          <w:spacing w:val="-9"/>
        </w:rPr>
        <w:t xml:space="preserve"> </w:t>
      </w:r>
      <w:r>
        <w:t>by</w:t>
      </w:r>
      <w:r>
        <w:rPr>
          <w:spacing w:val="-9"/>
        </w:rPr>
        <w:t xml:space="preserve"> </w:t>
      </w:r>
      <w:r>
        <w:t>the vessels. These tasks must not be underestimated as routine tasks and therefore, detail risk assessment must be completed for such tasks taking into account prevailing conditions and influencing environmental factors.</w:t>
      </w:r>
    </w:p>
    <w:p w14:paraId="2667782D" w14:textId="77777777" w:rsidR="00A014BE" w:rsidRDefault="00A014BE">
      <w:pPr>
        <w:pStyle w:val="BodyText"/>
        <w:spacing w:before="0"/>
        <w:ind w:left="0"/>
        <w:rPr>
          <w:sz w:val="10"/>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
        <w:gridCol w:w="4517"/>
        <w:gridCol w:w="2124"/>
        <w:gridCol w:w="2364"/>
      </w:tblGrid>
      <w:tr w:rsidR="00A014BE" w14:paraId="26677837" w14:textId="77777777">
        <w:trPr>
          <w:trHeight w:val="1568"/>
        </w:trPr>
        <w:tc>
          <w:tcPr>
            <w:tcW w:w="594" w:type="dxa"/>
          </w:tcPr>
          <w:p w14:paraId="2667782E" w14:textId="77777777" w:rsidR="00A014BE" w:rsidRDefault="00A014BE">
            <w:pPr>
              <w:pStyle w:val="TableParagraph"/>
              <w:rPr>
                <w:sz w:val="26"/>
              </w:rPr>
            </w:pPr>
          </w:p>
          <w:p w14:paraId="2667782F" w14:textId="77777777" w:rsidR="00A014BE" w:rsidRDefault="00A014BE">
            <w:pPr>
              <w:pStyle w:val="TableParagraph"/>
              <w:spacing w:before="11"/>
              <w:rPr>
                <w:sz w:val="27"/>
              </w:rPr>
            </w:pPr>
          </w:p>
          <w:p w14:paraId="26677830" w14:textId="77777777" w:rsidR="00A014BE" w:rsidRDefault="00107394">
            <w:pPr>
              <w:pStyle w:val="TableParagraph"/>
              <w:ind w:left="179"/>
              <w:rPr>
                <w:b/>
              </w:rPr>
            </w:pPr>
            <w:r>
              <w:rPr>
                <w:b/>
                <w:color w:val="2C4079"/>
              </w:rPr>
              <w:t>No</w:t>
            </w:r>
          </w:p>
        </w:tc>
        <w:tc>
          <w:tcPr>
            <w:tcW w:w="4517" w:type="dxa"/>
          </w:tcPr>
          <w:p w14:paraId="26677831" w14:textId="77777777" w:rsidR="00A014BE" w:rsidRDefault="00A014BE">
            <w:pPr>
              <w:pStyle w:val="TableParagraph"/>
              <w:rPr>
                <w:sz w:val="26"/>
              </w:rPr>
            </w:pPr>
          </w:p>
          <w:p w14:paraId="26677832" w14:textId="77777777" w:rsidR="00A014BE" w:rsidRDefault="00A014BE">
            <w:pPr>
              <w:pStyle w:val="TableParagraph"/>
              <w:spacing w:before="11"/>
              <w:rPr>
                <w:sz w:val="27"/>
              </w:rPr>
            </w:pPr>
          </w:p>
          <w:p w14:paraId="26677833" w14:textId="77777777" w:rsidR="00A014BE" w:rsidRDefault="00107394">
            <w:pPr>
              <w:pStyle w:val="TableParagraph"/>
              <w:ind w:left="2016" w:right="1937"/>
              <w:jc w:val="center"/>
              <w:rPr>
                <w:b/>
              </w:rPr>
            </w:pPr>
            <w:r>
              <w:rPr>
                <w:b/>
                <w:color w:val="2C4079"/>
              </w:rPr>
              <w:t>Task</w:t>
            </w:r>
          </w:p>
        </w:tc>
        <w:tc>
          <w:tcPr>
            <w:tcW w:w="2124" w:type="dxa"/>
          </w:tcPr>
          <w:p w14:paraId="26677834" w14:textId="77777777" w:rsidR="00A014BE" w:rsidRDefault="00A014BE">
            <w:pPr>
              <w:pStyle w:val="TableParagraph"/>
              <w:spacing w:before="11"/>
              <w:rPr>
                <w:sz w:val="31"/>
              </w:rPr>
            </w:pPr>
          </w:p>
          <w:p w14:paraId="26677835" w14:textId="77777777" w:rsidR="00A014BE" w:rsidRDefault="00107394">
            <w:pPr>
              <w:pStyle w:val="TableParagraph"/>
              <w:ind w:left="282" w:right="198"/>
              <w:jc w:val="center"/>
              <w:rPr>
                <w:b/>
              </w:rPr>
            </w:pPr>
            <w:r>
              <w:rPr>
                <w:b/>
                <w:color w:val="2C4079"/>
              </w:rPr>
              <w:t>RA to be completed and documented</w:t>
            </w:r>
          </w:p>
        </w:tc>
        <w:tc>
          <w:tcPr>
            <w:tcW w:w="2364" w:type="dxa"/>
          </w:tcPr>
          <w:p w14:paraId="26677836" w14:textId="77777777" w:rsidR="00A014BE" w:rsidRDefault="00107394">
            <w:pPr>
              <w:pStyle w:val="TableParagraph"/>
              <w:spacing w:before="119"/>
              <w:ind w:left="206" w:right="120" w:hanging="1"/>
              <w:jc w:val="center"/>
              <w:rPr>
                <w:b/>
              </w:rPr>
            </w:pPr>
            <w:r>
              <w:rPr>
                <w:b/>
                <w:color w:val="2C4079"/>
              </w:rPr>
              <w:t>RA to be submitted to office for approval prior performing the task</w:t>
            </w:r>
          </w:p>
        </w:tc>
      </w:tr>
      <w:tr w:rsidR="00A014BE" w14:paraId="2667783F" w14:textId="77777777">
        <w:trPr>
          <w:trHeight w:val="891"/>
        </w:trPr>
        <w:tc>
          <w:tcPr>
            <w:tcW w:w="594" w:type="dxa"/>
          </w:tcPr>
          <w:p w14:paraId="26677838" w14:textId="77777777" w:rsidR="00A014BE" w:rsidRDefault="00A014BE">
            <w:pPr>
              <w:pStyle w:val="TableParagraph"/>
              <w:spacing w:before="10"/>
              <w:rPr>
                <w:sz w:val="25"/>
              </w:rPr>
            </w:pPr>
          </w:p>
          <w:p w14:paraId="26677839" w14:textId="77777777" w:rsidR="00A014BE" w:rsidRDefault="00107394">
            <w:pPr>
              <w:pStyle w:val="TableParagraph"/>
              <w:ind w:left="272"/>
            </w:pPr>
            <w:r>
              <w:rPr>
                <w:w w:val="99"/>
              </w:rPr>
              <w:t>1</w:t>
            </w:r>
          </w:p>
        </w:tc>
        <w:tc>
          <w:tcPr>
            <w:tcW w:w="4517" w:type="dxa"/>
          </w:tcPr>
          <w:p w14:paraId="2667783A" w14:textId="77777777" w:rsidR="00A014BE" w:rsidRDefault="00107394">
            <w:pPr>
              <w:pStyle w:val="TableParagraph"/>
              <w:spacing w:before="30" w:line="386" w:lineRule="exact"/>
              <w:ind w:left="180" w:right="709"/>
            </w:pPr>
            <w:r>
              <w:t>Hot work outside of designated area. (Outside Engine room workshop)</w:t>
            </w:r>
          </w:p>
        </w:tc>
        <w:tc>
          <w:tcPr>
            <w:tcW w:w="2124" w:type="dxa"/>
          </w:tcPr>
          <w:p w14:paraId="2667783B" w14:textId="77777777" w:rsidR="00A014BE" w:rsidRDefault="00A014BE">
            <w:pPr>
              <w:pStyle w:val="TableParagraph"/>
              <w:spacing w:before="10"/>
              <w:rPr>
                <w:sz w:val="25"/>
              </w:rPr>
            </w:pPr>
          </w:p>
          <w:p w14:paraId="2667783C" w14:textId="77777777" w:rsidR="00A014BE" w:rsidRDefault="00107394">
            <w:pPr>
              <w:pStyle w:val="TableParagraph"/>
              <w:ind w:right="949"/>
              <w:jc w:val="right"/>
            </w:pPr>
            <w:r>
              <w:rPr>
                <w:w w:val="99"/>
              </w:rPr>
              <w:t>X</w:t>
            </w:r>
          </w:p>
        </w:tc>
        <w:tc>
          <w:tcPr>
            <w:tcW w:w="2364" w:type="dxa"/>
          </w:tcPr>
          <w:p w14:paraId="2667783D" w14:textId="77777777" w:rsidR="00A014BE" w:rsidRDefault="00A014BE">
            <w:pPr>
              <w:pStyle w:val="TableParagraph"/>
              <w:spacing w:before="10"/>
              <w:rPr>
                <w:sz w:val="25"/>
              </w:rPr>
            </w:pPr>
          </w:p>
          <w:p w14:paraId="2667783E" w14:textId="77777777" w:rsidR="00A014BE" w:rsidRDefault="00107394">
            <w:pPr>
              <w:pStyle w:val="TableParagraph"/>
              <w:ind w:right="1069"/>
              <w:jc w:val="right"/>
            </w:pPr>
            <w:r>
              <w:rPr>
                <w:w w:val="99"/>
              </w:rPr>
              <w:t>X</w:t>
            </w:r>
          </w:p>
        </w:tc>
      </w:tr>
      <w:tr w:rsidR="00A014BE" w14:paraId="26677847" w14:textId="77777777">
        <w:trPr>
          <w:trHeight w:val="771"/>
        </w:trPr>
        <w:tc>
          <w:tcPr>
            <w:tcW w:w="594" w:type="dxa"/>
          </w:tcPr>
          <w:p w14:paraId="26677840" w14:textId="77777777" w:rsidR="00A014BE" w:rsidRDefault="00A014BE">
            <w:pPr>
              <w:pStyle w:val="TableParagraph"/>
              <w:spacing w:before="11"/>
              <w:rPr>
                <w:sz w:val="20"/>
              </w:rPr>
            </w:pPr>
          </w:p>
          <w:p w14:paraId="26677841" w14:textId="77777777" w:rsidR="00A014BE" w:rsidRDefault="00107394">
            <w:pPr>
              <w:pStyle w:val="TableParagraph"/>
              <w:ind w:left="272"/>
            </w:pPr>
            <w:r>
              <w:rPr>
                <w:w w:val="99"/>
              </w:rPr>
              <w:t>2</w:t>
            </w:r>
          </w:p>
        </w:tc>
        <w:tc>
          <w:tcPr>
            <w:tcW w:w="4517" w:type="dxa"/>
          </w:tcPr>
          <w:p w14:paraId="26677842" w14:textId="77777777" w:rsidR="00A014BE" w:rsidRDefault="00107394">
            <w:pPr>
              <w:pStyle w:val="TableParagraph"/>
              <w:spacing w:before="119"/>
              <w:ind w:left="180" w:right="20"/>
            </w:pPr>
            <w:r>
              <w:t>Enclosed space entry in cargo tanks, bunker tanks</w:t>
            </w:r>
          </w:p>
        </w:tc>
        <w:tc>
          <w:tcPr>
            <w:tcW w:w="2124" w:type="dxa"/>
          </w:tcPr>
          <w:p w14:paraId="26677843" w14:textId="77777777" w:rsidR="00A014BE" w:rsidRDefault="00A014BE">
            <w:pPr>
              <w:pStyle w:val="TableParagraph"/>
              <w:spacing w:before="11"/>
              <w:rPr>
                <w:sz w:val="20"/>
              </w:rPr>
            </w:pPr>
          </w:p>
          <w:p w14:paraId="26677844" w14:textId="77777777" w:rsidR="00A014BE" w:rsidRDefault="00107394">
            <w:pPr>
              <w:pStyle w:val="TableParagraph"/>
              <w:ind w:right="949"/>
              <w:jc w:val="right"/>
            </w:pPr>
            <w:r>
              <w:rPr>
                <w:w w:val="99"/>
              </w:rPr>
              <w:t>X</w:t>
            </w:r>
          </w:p>
        </w:tc>
        <w:tc>
          <w:tcPr>
            <w:tcW w:w="2364" w:type="dxa"/>
          </w:tcPr>
          <w:p w14:paraId="26677845" w14:textId="77777777" w:rsidR="00A014BE" w:rsidRDefault="00A014BE">
            <w:pPr>
              <w:pStyle w:val="TableParagraph"/>
              <w:spacing w:before="11"/>
              <w:rPr>
                <w:sz w:val="20"/>
              </w:rPr>
            </w:pPr>
          </w:p>
          <w:p w14:paraId="26677846" w14:textId="77777777" w:rsidR="00A014BE" w:rsidRDefault="00107394">
            <w:pPr>
              <w:pStyle w:val="TableParagraph"/>
              <w:ind w:right="1069"/>
              <w:jc w:val="right"/>
            </w:pPr>
            <w:r>
              <w:rPr>
                <w:w w:val="99"/>
              </w:rPr>
              <w:t>X</w:t>
            </w:r>
          </w:p>
        </w:tc>
      </w:tr>
      <w:tr w:rsidR="00A014BE" w14:paraId="2667784F" w14:textId="77777777">
        <w:trPr>
          <w:trHeight w:val="771"/>
        </w:trPr>
        <w:tc>
          <w:tcPr>
            <w:tcW w:w="594" w:type="dxa"/>
          </w:tcPr>
          <w:p w14:paraId="26677848" w14:textId="77777777" w:rsidR="00A014BE" w:rsidRDefault="00A014BE">
            <w:pPr>
              <w:pStyle w:val="TableParagraph"/>
              <w:spacing w:before="11"/>
              <w:rPr>
                <w:sz w:val="20"/>
              </w:rPr>
            </w:pPr>
          </w:p>
          <w:p w14:paraId="26677849" w14:textId="77777777" w:rsidR="00A014BE" w:rsidRDefault="00107394">
            <w:pPr>
              <w:pStyle w:val="TableParagraph"/>
              <w:ind w:left="272"/>
            </w:pPr>
            <w:r>
              <w:rPr>
                <w:w w:val="99"/>
              </w:rPr>
              <w:t>3</w:t>
            </w:r>
          </w:p>
        </w:tc>
        <w:tc>
          <w:tcPr>
            <w:tcW w:w="4517" w:type="dxa"/>
          </w:tcPr>
          <w:p w14:paraId="2667784A" w14:textId="5A74CA72" w:rsidR="00A014BE" w:rsidRDefault="00107394">
            <w:pPr>
              <w:pStyle w:val="TableParagraph"/>
              <w:spacing w:before="119"/>
              <w:ind w:left="180" w:right="20"/>
            </w:pPr>
            <w:r>
              <w:t xml:space="preserve">Company UKC policy cannot be complied with as per </w:t>
            </w:r>
            <w:r w:rsidR="00821EC7">
              <w:t>SMS</w:t>
            </w:r>
            <w:r>
              <w:t xml:space="preserve"> procedure.</w:t>
            </w:r>
          </w:p>
        </w:tc>
        <w:tc>
          <w:tcPr>
            <w:tcW w:w="2124" w:type="dxa"/>
          </w:tcPr>
          <w:p w14:paraId="2667784B" w14:textId="77777777" w:rsidR="00A014BE" w:rsidRDefault="00A014BE">
            <w:pPr>
              <w:pStyle w:val="TableParagraph"/>
              <w:spacing w:before="11"/>
              <w:rPr>
                <w:sz w:val="20"/>
              </w:rPr>
            </w:pPr>
          </w:p>
          <w:p w14:paraId="2667784C" w14:textId="77777777" w:rsidR="00A014BE" w:rsidRDefault="00107394">
            <w:pPr>
              <w:pStyle w:val="TableParagraph"/>
              <w:ind w:right="949"/>
              <w:jc w:val="right"/>
            </w:pPr>
            <w:r>
              <w:rPr>
                <w:w w:val="99"/>
              </w:rPr>
              <w:t>X</w:t>
            </w:r>
          </w:p>
        </w:tc>
        <w:tc>
          <w:tcPr>
            <w:tcW w:w="2364" w:type="dxa"/>
          </w:tcPr>
          <w:p w14:paraId="2667784D" w14:textId="77777777" w:rsidR="00A014BE" w:rsidRDefault="00A014BE">
            <w:pPr>
              <w:pStyle w:val="TableParagraph"/>
              <w:spacing w:before="11"/>
              <w:rPr>
                <w:sz w:val="20"/>
              </w:rPr>
            </w:pPr>
          </w:p>
          <w:p w14:paraId="2667784E" w14:textId="77777777" w:rsidR="00A014BE" w:rsidRDefault="00107394">
            <w:pPr>
              <w:pStyle w:val="TableParagraph"/>
              <w:ind w:right="1069"/>
              <w:jc w:val="right"/>
            </w:pPr>
            <w:r>
              <w:rPr>
                <w:w w:val="99"/>
              </w:rPr>
              <w:t>X</w:t>
            </w:r>
          </w:p>
        </w:tc>
      </w:tr>
      <w:tr w:rsidR="00A014BE" w14:paraId="26677857" w14:textId="77777777">
        <w:trPr>
          <w:trHeight w:val="771"/>
        </w:trPr>
        <w:tc>
          <w:tcPr>
            <w:tcW w:w="594" w:type="dxa"/>
          </w:tcPr>
          <w:p w14:paraId="26677850" w14:textId="77777777" w:rsidR="00A014BE" w:rsidRDefault="00A014BE">
            <w:pPr>
              <w:pStyle w:val="TableParagraph"/>
              <w:spacing w:before="11"/>
              <w:rPr>
                <w:sz w:val="20"/>
              </w:rPr>
            </w:pPr>
          </w:p>
          <w:p w14:paraId="26677851" w14:textId="77777777" w:rsidR="00A014BE" w:rsidRDefault="00107394">
            <w:pPr>
              <w:pStyle w:val="TableParagraph"/>
              <w:ind w:left="272"/>
            </w:pPr>
            <w:r>
              <w:rPr>
                <w:w w:val="99"/>
              </w:rPr>
              <w:t>4</w:t>
            </w:r>
          </w:p>
        </w:tc>
        <w:tc>
          <w:tcPr>
            <w:tcW w:w="4517" w:type="dxa"/>
          </w:tcPr>
          <w:p w14:paraId="26677852" w14:textId="77777777" w:rsidR="00A014BE" w:rsidRDefault="00107394">
            <w:pPr>
              <w:pStyle w:val="TableParagraph"/>
              <w:spacing w:before="119"/>
              <w:ind w:left="180" w:right="20"/>
            </w:pPr>
            <w:r>
              <w:t>Maintenance and / or shutdowns of critical equipment</w:t>
            </w:r>
          </w:p>
        </w:tc>
        <w:tc>
          <w:tcPr>
            <w:tcW w:w="2124" w:type="dxa"/>
          </w:tcPr>
          <w:p w14:paraId="26677853" w14:textId="77777777" w:rsidR="00A014BE" w:rsidRDefault="00A014BE">
            <w:pPr>
              <w:pStyle w:val="TableParagraph"/>
              <w:spacing w:before="11"/>
              <w:rPr>
                <w:sz w:val="20"/>
              </w:rPr>
            </w:pPr>
          </w:p>
          <w:p w14:paraId="26677854" w14:textId="77777777" w:rsidR="00A014BE" w:rsidRDefault="00107394">
            <w:pPr>
              <w:pStyle w:val="TableParagraph"/>
              <w:ind w:right="949"/>
              <w:jc w:val="right"/>
            </w:pPr>
            <w:r>
              <w:rPr>
                <w:w w:val="99"/>
              </w:rPr>
              <w:t>X</w:t>
            </w:r>
          </w:p>
        </w:tc>
        <w:tc>
          <w:tcPr>
            <w:tcW w:w="2364" w:type="dxa"/>
          </w:tcPr>
          <w:p w14:paraId="26677855" w14:textId="77777777" w:rsidR="00A014BE" w:rsidRDefault="00A014BE">
            <w:pPr>
              <w:pStyle w:val="TableParagraph"/>
              <w:spacing w:before="11"/>
              <w:rPr>
                <w:sz w:val="20"/>
              </w:rPr>
            </w:pPr>
          </w:p>
          <w:p w14:paraId="26677856" w14:textId="77777777" w:rsidR="00A014BE" w:rsidRDefault="00107394">
            <w:pPr>
              <w:pStyle w:val="TableParagraph"/>
              <w:ind w:right="1069"/>
              <w:jc w:val="right"/>
            </w:pPr>
            <w:r>
              <w:rPr>
                <w:w w:val="99"/>
              </w:rPr>
              <w:t>X</w:t>
            </w:r>
          </w:p>
        </w:tc>
      </w:tr>
      <w:tr w:rsidR="00A014BE" w14:paraId="26677862" w14:textId="77777777">
        <w:trPr>
          <w:trHeight w:val="1567"/>
        </w:trPr>
        <w:tc>
          <w:tcPr>
            <w:tcW w:w="594" w:type="dxa"/>
          </w:tcPr>
          <w:p w14:paraId="26677858" w14:textId="77777777" w:rsidR="00A014BE" w:rsidRDefault="00A014BE">
            <w:pPr>
              <w:pStyle w:val="TableParagraph"/>
              <w:rPr>
                <w:sz w:val="26"/>
              </w:rPr>
            </w:pPr>
          </w:p>
          <w:p w14:paraId="26677859" w14:textId="77777777" w:rsidR="00A014BE" w:rsidRDefault="00A014BE">
            <w:pPr>
              <w:pStyle w:val="TableParagraph"/>
              <w:spacing w:before="10"/>
              <w:rPr>
                <w:sz w:val="27"/>
              </w:rPr>
            </w:pPr>
          </w:p>
          <w:p w14:paraId="2667785A" w14:textId="77777777" w:rsidR="00A014BE" w:rsidRDefault="00107394">
            <w:pPr>
              <w:pStyle w:val="TableParagraph"/>
              <w:ind w:left="272"/>
            </w:pPr>
            <w:r>
              <w:rPr>
                <w:w w:val="99"/>
              </w:rPr>
              <w:t>5</w:t>
            </w:r>
          </w:p>
        </w:tc>
        <w:tc>
          <w:tcPr>
            <w:tcW w:w="4517" w:type="dxa"/>
          </w:tcPr>
          <w:p w14:paraId="2667785B" w14:textId="77777777" w:rsidR="00A014BE" w:rsidRDefault="00107394">
            <w:pPr>
              <w:pStyle w:val="TableParagraph"/>
              <w:spacing w:before="119"/>
              <w:ind w:left="180" w:right="96"/>
              <w:jc w:val="both"/>
            </w:pPr>
            <w:r>
              <w:t>Any job which, in the opinion of the shipboard management team, may put personnel, assets or company reputation at risk which requires escalated attention</w:t>
            </w:r>
            <w:r>
              <w:rPr>
                <w:spacing w:val="-48"/>
              </w:rPr>
              <w:t xml:space="preserve"> </w:t>
            </w:r>
            <w:r>
              <w:t>from shore</w:t>
            </w:r>
            <w:r>
              <w:rPr>
                <w:spacing w:val="-2"/>
              </w:rPr>
              <w:t xml:space="preserve"> </w:t>
            </w:r>
            <w:r>
              <w:t>management.</w:t>
            </w:r>
          </w:p>
        </w:tc>
        <w:tc>
          <w:tcPr>
            <w:tcW w:w="2124" w:type="dxa"/>
          </w:tcPr>
          <w:p w14:paraId="2667785C" w14:textId="77777777" w:rsidR="00A014BE" w:rsidRDefault="00A014BE">
            <w:pPr>
              <w:pStyle w:val="TableParagraph"/>
              <w:rPr>
                <w:sz w:val="26"/>
              </w:rPr>
            </w:pPr>
          </w:p>
          <w:p w14:paraId="2667785D" w14:textId="77777777" w:rsidR="00A014BE" w:rsidRDefault="00A014BE">
            <w:pPr>
              <w:pStyle w:val="TableParagraph"/>
              <w:spacing w:before="10"/>
              <w:rPr>
                <w:sz w:val="27"/>
              </w:rPr>
            </w:pPr>
          </w:p>
          <w:p w14:paraId="2667785E" w14:textId="77777777" w:rsidR="00A014BE" w:rsidRDefault="00107394">
            <w:pPr>
              <w:pStyle w:val="TableParagraph"/>
              <w:ind w:right="949"/>
              <w:jc w:val="right"/>
            </w:pPr>
            <w:r>
              <w:rPr>
                <w:w w:val="99"/>
              </w:rPr>
              <w:t>X</w:t>
            </w:r>
          </w:p>
        </w:tc>
        <w:tc>
          <w:tcPr>
            <w:tcW w:w="2364" w:type="dxa"/>
          </w:tcPr>
          <w:p w14:paraId="2667785F" w14:textId="77777777" w:rsidR="00A014BE" w:rsidRDefault="00A014BE">
            <w:pPr>
              <w:pStyle w:val="TableParagraph"/>
              <w:rPr>
                <w:sz w:val="26"/>
              </w:rPr>
            </w:pPr>
          </w:p>
          <w:p w14:paraId="26677860" w14:textId="77777777" w:rsidR="00A014BE" w:rsidRDefault="00A014BE">
            <w:pPr>
              <w:pStyle w:val="TableParagraph"/>
              <w:spacing w:before="10"/>
              <w:rPr>
                <w:sz w:val="27"/>
              </w:rPr>
            </w:pPr>
          </w:p>
          <w:p w14:paraId="26677861" w14:textId="77777777" w:rsidR="00A014BE" w:rsidRDefault="00107394">
            <w:pPr>
              <w:pStyle w:val="TableParagraph"/>
              <w:ind w:right="1069"/>
              <w:jc w:val="right"/>
            </w:pPr>
            <w:r>
              <w:rPr>
                <w:w w:val="99"/>
              </w:rPr>
              <w:t>X</w:t>
            </w:r>
          </w:p>
        </w:tc>
      </w:tr>
      <w:tr w:rsidR="00A014BE" w14:paraId="26677869" w14:textId="77777777">
        <w:trPr>
          <w:trHeight w:val="771"/>
        </w:trPr>
        <w:tc>
          <w:tcPr>
            <w:tcW w:w="594" w:type="dxa"/>
          </w:tcPr>
          <w:p w14:paraId="26677863" w14:textId="77777777" w:rsidR="00A014BE" w:rsidRDefault="00A014BE">
            <w:pPr>
              <w:pStyle w:val="TableParagraph"/>
              <w:spacing w:before="11"/>
              <w:rPr>
                <w:sz w:val="20"/>
              </w:rPr>
            </w:pPr>
          </w:p>
          <w:p w14:paraId="26677864" w14:textId="77777777" w:rsidR="00A014BE" w:rsidRDefault="00107394">
            <w:pPr>
              <w:pStyle w:val="TableParagraph"/>
              <w:ind w:left="272"/>
            </w:pPr>
            <w:r>
              <w:rPr>
                <w:w w:val="99"/>
              </w:rPr>
              <w:t>6</w:t>
            </w:r>
          </w:p>
        </w:tc>
        <w:tc>
          <w:tcPr>
            <w:tcW w:w="4517" w:type="dxa"/>
          </w:tcPr>
          <w:p w14:paraId="26677865" w14:textId="77777777" w:rsidR="00A014BE" w:rsidRDefault="00107394">
            <w:pPr>
              <w:pStyle w:val="TableParagraph"/>
              <w:spacing w:before="120"/>
              <w:ind w:left="180" w:right="20"/>
            </w:pPr>
            <w:r>
              <w:t>Change of circumstances that may affect operational environment or crew fatigue</w:t>
            </w:r>
          </w:p>
        </w:tc>
        <w:tc>
          <w:tcPr>
            <w:tcW w:w="2124" w:type="dxa"/>
          </w:tcPr>
          <w:p w14:paraId="26677866" w14:textId="77777777" w:rsidR="00A014BE" w:rsidRDefault="00A014BE">
            <w:pPr>
              <w:pStyle w:val="TableParagraph"/>
              <w:spacing w:before="11"/>
              <w:rPr>
                <w:sz w:val="20"/>
              </w:rPr>
            </w:pPr>
          </w:p>
          <w:p w14:paraId="26677867" w14:textId="77777777" w:rsidR="00A014BE" w:rsidRDefault="00107394">
            <w:pPr>
              <w:pStyle w:val="TableParagraph"/>
              <w:ind w:right="949"/>
              <w:jc w:val="right"/>
            </w:pPr>
            <w:r>
              <w:rPr>
                <w:w w:val="99"/>
              </w:rPr>
              <w:t>X</w:t>
            </w:r>
          </w:p>
        </w:tc>
        <w:tc>
          <w:tcPr>
            <w:tcW w:w="2364" w:type="dxa"/>
          </w:tcPr>
          <w:p w14:paraId="26677868" w14:textId="77777777" w:rsidR="00A014BE" w:rsidRDefault="00A014BE">
            <w:pPr>
              <w:pStyle w:val="TableParagraph"/>
              <w:rPr>
                <w:rFonts w:ascii="Times New Roman"/>
                <w:sz w:val="20"/>
              </w:rPr>
            </w:pPr>
          </w:p>
        </w:tc>
      </w:tr>
      <w:tr w:rsidR="00A014BE" w14:paraId="26677870" w14:textId="77777777">
        <w:trPr>
          <w:trHeight w:val="771"/>
        </w:trPr>
        <w:tc>
          <w:tcPr>
            <w:tcW w:w="594" w:type="dxa"/>
          </w:tcPr>
          <w:p w14:paraId="2667786A" w14:textId="77777777" w:rsidR="00A014BE" w:rsidRDefault="00A014BE">
            <w:pPr>
              <w:pStyle w:val="TableParagraph"/>
              <w:spacing w:before="11"/>
              <w:rPr>
                <w:sz w:val="20"/>
              </w:rPr>
            </w:pPr>
          </w:p>
          <w:p w14:paraId="2667786B" w14:textId="77777777" w:rsidR="00A014BE" w:rsidRDefault="00107394">
            <w:pPr>
              <w:pStyle w:val="TableParagraph"/>
              <w:ind w:left="272"/>
            </w:pPr>
            <w:r>
              <w:rPr>
                <w:w w:val="99"/>
              </w:rPr>
              <w:t>7</w:t>
            </w:r>
          </w:p>
        </w:tc>
        <w:tc>
          <w:tcPr>
            <w:tcW w:w="4517" w:type="dxa"/>
          </w:tcPr>
          <w:p w14:paraId="2667786C" w14:textId="77777777" w:rsidR="00A014BE" w:rsidRDefault="00107394">
            <w:pPr>
              <w:pStyle w:val="TableParagraph"/>
              <w:tabs>
                <w:tab w:val="left" w:pos="1436"/>
                <w:tab w:val="left" w:pos="2002"/>
                <w:tab w:val="left" w:pos="3208"/>
                <w:tab w:val="left" w:pos="4211"/>
              </w:tabs>
              <w:spacing w:before="120"/>
              <w:ind w:left="180" w:right="100"/>
            </w:pPr>
            <w:r>
              <w:t>Permanent</w:t>
            </w:r>
            <w:r>
              <w:tab/>
              <w:t>and</w:t>
            </w:r>
            <w:r>
              <w:tab/>
              <w:t>temporary</w:t>
            </w:r>
            <w:r>
              <w:tab/>
              <w:t>changes</w:t>
            </w:r>
            <w:r>
              <w:tab/>
            </w:r>
            <w:r>
              <w:rPr>
                <w:spacing w:val="-9"/>
              </w:rPr>
              <w:t xml:space="preserve">to </w:t>
            </w:r>
            <w:r>
              <w:t>equipment, personnel, or</w:t>
            </w:r>
            <w:r>
              <w:rPr>
                <w:spacing w:val="-4"/>
              </w:rPr>
              <w:t xml:space="preserve"> </w:t>
            </w:r>
            <w:r>
              <w:t>procedures</w:t>
            </w:r>
          </w:p>
        </w:tc>
        <w:tc>
          <w:tcPr>
            <w:tcW w:w="2124" w:type="dxa"/>
          </w:tcPr>
          <w:p w14:paraId="2667786D" w14:textId="77777777" w:rsidR="00A014BE" w:rsidRDefault="00A014BE">
            <w:pPr>
              <w:pStyle w:val="TableParagraph"/>
              <w:spacing w:before="11"/>
              <w:rPr>
                <w:sz w:val="20"/>
              </w:rPr>
            </w:pPr>
          </w:p>
          <w:p w14:paraId="2667786E" w14:textId="77777777" w:rsidR="00A014BE" w:rsidRDefault="00107394">
            <w:pPr>
              <w:pStyle w:val="TableParagraph"/>
              <w:ind w:right="949"/>
              <w:jc w:val="right"/>
            </w:pPr>
            <w:r>
              <w:rPr>
                <w:w w:val="99"/>
              </w:rPr>
              <w:t>X</w:t>
            </w:r>
          </w:p>
        </w:tc>
        <w:tc>
          <w:tcPr>
            <w:tcW w:w="2364" w:type="dxa"/>
          </w:tcPr>
          <w:p w14:paraId="2667786F" w14:textId="77777777" w:rsidR="00A014BE" w:rsidRDefault="00A014BE">
            <w:pPr>
              <w:pStyle w:val="TableParagraph"/>
              <w:rPr>
                <w:rFonts w:ascii="Times New Roman"/>
                <w:sz w:val="20"/>
              </w:rPr>
            </w:pPr>
          </w:p>
        </w:tc>
      </w:tr>
      <w:tr w:rsidR="00A014BE" w14:paraId="26677875" w14:textId="77777777">
        <w:trPr>
          <w:trHeight w:val="506"/>
        </w:trPr>
        <w:tc>
          <w:tcPr>
            <w:tcW w:w="594" w:type="dxa"/>
          </w:tcPr>
          <w:p w14:paraId="26677871" w14:textId="77777777" w:rsidR="00A014BE" w:rsidRDefault="00107394">
            <w:pPr>
              <w:pStyle w:val="TableParagraph"/>
              <w:spacing w:before="119"/>
              <w:ind w:left="272"/>
            </w:pPr>
            <w:r>
              <w:rPr>
                <w:w w:val="99"/>
              </w:rPr>
              <w:t>8</w:t>
            </w:r>
          </w:p>
        </w:tc>
        <w:tc>
          <w:tcPr>
            <w:tcW w:w="4517" w:type="dxa"/>
          </w:tcPr>
          <w:p w14:paraId="26677872" w14:textId="77777777" w:rsidR="00A014BE" w:rsidRDefault="00107394">
            <w:pPr>
              <w:pStyle w:val="TableParagraph"/>
              <w:spacing w:before="119"/>
              <w:ind w:left="180"/>
            </w:pPr>
            <w:r>
              <w:t>Mooring / Unmooring operations</w:t>
            </w:r>
          </w:p>
        </w:tc>
        <w:tc>
          <w:tcPr>
            <w:tcW w:w="2124" w:type="dxa"/>
          </w:tcPr>
          <w:p w14:paraId="26677873" w14:textId="77777777" w:rsidR="00A014BE" w:rsidRDefault="00107394">
            <w:pPr>
              <w:pStyle w:val="TableParagraph"/>
              <w:spacing w:before="119"/>
              <w:ind w:right="949"/>
              <w:jc w:val="right"/>
            </w:pPr>
            <w:r>
              <w:rPr>
                <w:w w:val="99"/>
              </w:rPr>
              <w:t>X</w:t>
            </w:r>
          </w:p>
        </w:tc>
        <w:tc>
          <w:tcPr>
            <w:tcW w:w="2364" w:type="dxa"/>
          </w:tcPr>
          <w:p w14:paraId="26677874" w14:textId="77777777" w:rsidR="00A014BE" w:rsidRDefault="00A014BE">
            <w:pPr>
              <w:pStyle w:val="TableParagraph"/>
              <w:rPr>
                <w:rFonts w:ascii="Times New Roman"/>
                <w:sz w:val="20"/>
              </w:rPr>
            </w:pPr>
          </w:p>
        </w:tc>
      </w:tr>
      <w:tr w:rsidR="00A014BE" w14:paraId="2667787C" w14:textId="77777777">
        <w:trPr>
          <w:trHeight w:val="1036"/>
        </w:trPr>
        <w:tc>
          <w:tcPr>
            <w:tcW w:w="594" w:type="dxa"/>
          </w:tcPr>
          <w:p w14:paraId="26677876" w14:textId="77777777" w:rsidR="00A014BE" w:rsidRDefault="00A014BE">
            <w:pPr>
              <w:pStyle w:val="TableParagraph"/>
              <w:spacing w:before="10"/>
              <w:rPr>
                <w:sz w:val="31"/>
              </w:rPr>
            </w:pPr>
          </w:p>
          <w:p w14:paraId="26677877" w14:textId="77777777" w:rsidR="00A014BE" w:rsidRDefault="00107394">
            <w:pPr>
              <w:pStyle w:val="TableParagraph"/>
              <w:ind w:left="272"/>
            </w:pPr>
            <w:r>
              <w:rPr>
                <w:w w:val="99"/>
              </w:rPr>
              <w:t>9</w:t>
            </w:r>
          </w:p>
        </w:tc>
        <w:tc>
          <w:tcPr>
            <w:tcW w:w="4517" w:type="dxa"/>
          </w:tcPr>
          <w:p w14:paraId="26677878" w14:textId="77777777" w:rsidR="00A014BE" w:rsidRDefault="00107394">
            <w:pPr>
              <w:pStyle w:val="TableParagraph"/>
              <w:spacing w:before="119"/>
              <w:ind w:left="180" w:right="99"/>
              <w:jc w:val="both"/>
            </w:pPr>
            <w:r>
              <w:t>Newly established jobs: due to lack of experience in these jobs, hazards may not be evident or anticipated</w:t>
            </w:r>
          </w:p>
        </w:tc>
        <w:tc>
          <w:tcPr>
            <w:tcW w:w="2124" w:type="dxa"/>
          </w:tcPr>
          <w:p w14:paraId="26677879" w14:textId="77777777" w:rsidR="00A014BE" w:rsidRDefault="00A014BE">
            <w:pPr>
              <w:pStyle w:val="TableParagraph"/>
              <w:spacing w:before="10"/>
              <w:rPr>
                <w:sz w:val="31"/>
              </w:rPr>
            </w:pPr>
          </w:p>
          <w:p w14:paraId="2667787A" w14:textId="77777777" w:rsidR="00A014BE" w:rsidRDefault="00107394">
            <w:pPr>
              <w:pStyle w:val="TableParagraph"/>
              <w:ind w:right="949"/>
              <w:jc w:val="right"/>
            </w:pPr>
            <w:r>
              <w:rPr>
                <w:w w:val="99"/>
              </w:rPr>
              <w:t>X</w:t>
            </w:r>
          </w:p>
        </w:tc>
        <w:tc>
          <w:tcPr>
            <w:tcW w:w="2364" w:type="dxa"/>
          </w:tcPr>
          <w:p w14:paraId="2667787B" w14:textId="77777777" w:rsidR="00A014BE" w:rsidRDefault="00A014BE">
            <w:pPr>
              <w:pStyle w:val="TableParagraph"/>
              <w:rPr>
                <w:rFonts w:ascii="Times New Roman"/>
                <w:sz w:val="20"/>
              </w:rPr>
            </w:pPr>
          </w:p>
        </w:tc>
      </w:tr>
      <w:tr w:rsidR="00A014BE" w14:paraId="26677883" w14:textId="77777777">
        <w:trPr>
          <w:trHeight w:val="771"/>
        </w:trPr>
        <w:tc>
          <w:tcPr>
            <w:tcW w:w="594" w:type="dxa"/>
          </w:tcPr>
          <w:p w14:paraId="2667787D" w14:textId="77777777" w:rsidR="00A014BE" w:rsidRDefault="00A014BE">
            <w:pPr>
              <w:pStyle w:val="TableParagraph"/>
              <w:spacing w:before="11"/>
              <w:rPr>
                <w:sz w:val="20"/>
              </w:rPr>
            </w:pPr>
          </w:p>
          <w:p w14:paraId="2667787E" w14:textId="77777777" w:rsidR="00A014BE" w:rsidRDefault="00107394">
            <w:pPr>
              <w:pStyle w:val="TableParagraph"/>
              <w:ind w:left="212"/>
            </w:pPr>
            <w:r>
              <w:t>10</w:t>
            </w:r>
          </w:p>
        </w:tc>
        <w:tc>
          <w:tcPr>
            <w:tcW w:w="4517" w:type="dxa"/>
          </w:tcPr>
          <w:p w14:paraId="2667787F" w14:textId="77777777" w:rsidR="00A014BE" w:rsidRDefault="00107394">
            <w:pPr>
              <w:pStyle w:val="TableParagraph"/>
              <w:spacing w:before="119"/>
              <w:ind w:left="180" w:right="20"/>
            </w:pPr>
            <w:r>
              <w:t>Experience of personnel: if personnel have never undertaken the job previously</w:t>
            </w:r>
          </w:p>
        </w:tc>
        <w:tc>
          <w:tcPr>
            <w:tcW w:w="2124" w:type="dxa"/>
          </w:tcPr>
          <w:p w14:paraId="26677880" w14:textId="77777777" w:rsidR="00A014BE" w:rsidRDefault="00A014BE">
            <w:pPr>
              <w:pStyle w:val="TableParagraph"/>
              <w:spacing w:before="11"/>
              <w:rPr>
                <w:sz w:val="20"/>
              </w:rPr>
            </w:pPr>
          </w:p>
          <w:p w14:paraId="26677881" w14:textId="77777777" w:rsidR="00A014BE" w:rsidRDefault="00107394">
            <w:pPr>
              <w:pStyle w:val="TableParagraph"/>
              <w:ind w:right="949"/>
              <w:jc w:val="right"/>
            </w:pPr>
            <w:r>
              <w:rPr>
                <w:w w:val="99"/>
              </w:rPr>
              <w:t>X</w:t>
            </w:r>
          </w:p>
        </w:tc>
        <w:tc>
          <w:tcPr>
            <w:tcW w:w="2364" w:type="dxa"/>
          </w:tcPr>
          <w:p w14:paraId="26677882" w14:textId="77777777" w:rsidR="00A014BE" w:rsidRDefault="00A014BE">
            <w:pPr>
              <w:pStyle w:val="TableParagraph"/>
              <w:rPr>
                <w:rFonts w:ascii="Times New Roman"/>
                <w:sz w:val="20"/>
              </w:rPr>
            </w:pPr>
          </w:p>
        </w:tc>
      </w:tr>
      <w:tr w:rsidR="00A014BE" w14:paraId="2667788A" w14:textId="77777777">
        <w:trPr>
          <w:trHeight w:val="771"/>
        </w:trPr>
        <w:tc>
          <w:tcPr>
            <w:tcW w:w="594" w:type="dxa"/>
          </w:tcPr>
          <w:p w14:paraId="26677884" w14:textId="77777777" w:rsidR="00A014BE" w:rsidRDefault="00A014BE">
            <w:pPr>
              <w:pStyle w:val="TableParagraph"/>
              <w:spacing w:before="11"/>
              <w:rPr>
                <w:sz w:val="20"/>
              </w:rPr>
            </w:pPr>
          </w:p>
          <w:p w14:paraId="26677885" w14:textId="77777777" w:rsidR="00A014BE" w:rsidRDefault="00107394">
            <w:pPr>
              <w:pStyle w:val="TableParagraph"/>
              <w:ind w:left="212"/>
            </w:pPr>
            <w:r>
              <w:t>11</w:t>
            </w:r>
          </w:p>
        </w:tc>
        <w:tc>
          <w:tcPr>
            <w:tcW w:w="4517" w:type="dxa"/>
          </w:tcPr>
          <w:p w14:paraId="26677886" w14:textId="77777777" w:rsidR="00A014BE" w:rsidRDefault="00107394">
            <w:pPr>
              <w:pStyle w:val="TableParagraph"/>
              <w:tabs>
                <w:tab w:val="left" w:pos="1223"/>
                <w:tab w:val="left" w:pos="1929"/>
                <w:tab w:val="left" w:pos="2557"/>
                <w:tab w:val="left" w:pos="3533"/>
                <w:tab w:val="left" w:pos="4170"/>
              </w:tabs>
              <w:spacing w:before="119"/>
              <w:ind w:left="180" w:right="97"/>
            </w:pPr>
            <w:r>
              <w:t>Modified</w:t>
            </w:r>
            <w:r>
              <w:tab/>
              <w:t>jobs:</w:t>
            </w:r>
            <w:r>
              <w:tab/>
              <w:t>new</w:t>
            </w:r>
            <w:r>
              <w:tab/>
              <w:t>hazards</w:t>
            </w:r>
            <w:r>
              <w:tab/>
              <w:t>may</w:t>
            </w:r>
            <w:r>
              <w:tab/>
            </w:r>
            <w:r>
              <w:rPr>
                <w:spacing w:val="-9"/>
              </w:rPr>
              <w:t xml:space="preserve">be </w:t>
            </w:r>
            <w:r>
              <w:t>associated with changes in job</w:t>
            </w:r>
            <w:r>
              <w:rPr>
                <w:spacing w:val="-16"/>
              </w:rPr>
              <w:t xml:space="preserve"> </w:t>
            </w:r>
            <w:r>
              <w:t>procedures</w:t>
            </w:r>
          </w:p>
        </w:tc>
        <w:tc>
          <w:tcPr>
            <w:tcW w:w="2124" w:type="dxa"/>
          </w:tcPr>
          <w:p w14:paraId="26677887" w14:textId="77777777" w:rsidR="00A014BE" w:rsidRDefault="00A014BE">
            <w:pPr>
              <w:pStyle w:val="TableParagraph"/>
              <w:spacing w:before="11"/>
              <w:rPr>
                <w:sz w:val="20"/>
              </w:rPr>
            </w:pPr>
          </w:p>
          <w:p w14:paraId="26677888" w14:textId="77777777" w:rsidR="00A014BE" w:rsidRDefault="00107394">
            <w:pPr>
              <w:pStyle w:val="TableParagraph"/>
              <w:ind w:right="949"/>
              <w:jc w:val="right"/>
            </w:pPr>
            <w:r>
              <w:rPr>
                <w:w w:val="99"/>
              </w:rPr>
              <w:t>X</w:t>
            </w:r>
          </w:p>
        </w:tc>
        <w:tc>
          <w:tcPr>
            <w:tcW w:w="2364" w:type="dxa"/>
          </w:tcPr>
          <w:p w14:paraId="26677889" w14:textId="77777777" w:rsidR="00A014BE" w:rsidRDefault="00A014BE">
            <w:pPr>
              <w:pStyle w:val="TableParagraph"/>
              <w:rPr>
                <w:rFonts w:ascii="Times New Roman"/>
                <w:sz w:val="20"/>
              </w:rPr>
            </w:pPr>
          </w:p>
        </w:tc>
      </w:tr>
    </w:tbl>
    <w:p w14:paraId="2667788B" w14:textId="77777777" w:rsidR="00A014BE" w:rsidRDefault="00A014BE">
      <w:pPr>
        <w:rPr>
          <w:rFonts w:ascii="Times New Roman"/>
          <w:sz w:val="20"/>
        </w:rPr>
        <w:sectPr w:rsidR="00A014BE" w:rsidSect="00107394">
          <w:pgSz w:w="11910" w:h="16840"/>
          <w:pgMar w:top="1320" w:right="980" w:bottom="1480" w:left="980" w:header="340" w:footer="1295" w:gutter="0"/>
          <w:cols w:space="720"/>
          <w:docGrid w:linePitch="299"/>
        </w:sectPr>
      </w:pPr>
    </w:p>
    <w:p w14:paraId="2667788C" w14:textId="77777777" w:rsidR="00A014BE" w:rsidRDefault="00107394">
      <w:pPr>
        <w:pStyle w:val="Heading2"/>
        <w:numPr>
          <w:ilvl w:val="0"/>
          <w:numId w:val="10"/>
        </w:numPr>
        <w:tabs>
          <w:tab w:val="left" w:pos="603"/>
          <w:tab w:val="left" w:pos="604"/>
          <w:tab w:val="left" w:pos="9805"/>
        </w:tabs>
        <w:spacing w:before="73"/>
        <w:ind w:hanging="434"/>
      </w:pPr>
      <w:bookmarkStart w:id="214" w:name="8_Actions_required_during_the_task"/>
      <w:bookmarkStart w:id="215" w:name="_bookmark14"/>
      <w:bookmarkEnd w:id="214"/>
      <w:bookmarkEnd w:id="215"/>
      <w:r>
        <w:rPr>
          <w:color w:val="FFFFFF"/>
          <w:sz w:val="28"/>
          <w:shd w:val="clear" w:color="auto" w:fill="2C4079"/>
        </w:rPr>
        <w:lastRenderedPageBreak/>
        <w:t>A</w:t>
      </w:r>
      <w:r>
        <w:rPr>
          <w:color w:val="FFFFFF"/>
          <w:shd w:val="clear" w:color="auto" w:fill="2C4079"/>
        </w:rPr>
        <w:t>CTIONS REQUIRED DURING THE</w:t>
      </w:r>
      <w:r>
        <w:rPr>
          <w:color w:val="FFFFFF"/>
          <w:spacing w:val="-16"/>
          <w:shd w:val="clear" w:color="auto" w:fill="2C4079"/>
        </w:rPr>
        <w:t xml:space="preserve"> </w:t>
      </w:r>
      <w:r>
        <w:rPr>
          <w:color w:val="FFFFFF"/>
          <w:shd w:val="clear" w:color="auto" w:fill="2C4079"/>
        </w:rPr>
        <w:t>TASK</w:t>
      </w:r>
      <w:r>
        <w:rPr>
          <w:color w:val="FFFFFF"/>
          <w:shd w:val="clear" w:color="auto" w:fill="2C4079"/>
        </w:rPr>
        <w:tab/>
      </w:r>
    </w:p>
    <w:p w14:paraId="2667788D" w14:textId="77777777" w:rsidR="00A014BE" w:rsidRDefault="00107394">
      <w:pPr>
        <w:pStyle w:val="Heading2"/>
        <w:numPr>
          <w:ilvl w:val="1"/>
          <w:numId w:val="2"/>
        </w:numPr>
        <w:tabs>
          <w:tab w:val="left" w:pos="747"/>
          <w:tab w:val="left" w:pos="748"/>
        </w:tabs>
        <w:spacing w:before="239"/>
        <w:ind w:hanging="578"/>
      </w:pPr>
      <w:bookmarkStart w:id="216" w:name="8.1_Review_worksite_/_environmental_cond"/>
      <w:bookmarkStart w:id="217" w:name="_bookmark15"/>
      <w:bookmarkEnd w:id="216"/>
      <w:bookmarkEnd w:id="217"/>
      <w:r>
        <w:t>Review worksite / environmental conditions</w:t>
      </w:r>
      <w:r>
        <w:rPr>
          <w:spacing w:val="-1"/>
        </w:rPr>
        <w:t xml:space="preserve"> </w:t>
      </w:r>
      <w:r>
        <w:t>for</w:t>
      </w:r>
    </w:p>
    <w:p w14:paraId="2667788E" w14:textId="77777777" w:rsidR="00A014BE" w:rsidRDefault="00107394">
      <w:pPr>
        <w:pStyle w:val="ListParagraph"/>
        <w:numPr>
          <w:ilvl w:val="2"/>
          <w:numId w:val="2"/>
        </w:numPr>
        <w:tabs>
          <w:tab w:val="left" w:pos="963"/>
          <w:tab w:val="left" w:pos="964"/>
        </w:tabs>
        <w:spacing w:before="121"/>
        <w:ind w:hanging="361"/>
      </w:pPr>
      <w:bookmarkStart w:id="218" w:name="_Weather_conditions_(wind,_rain,_etc.)_"/>
      <w:bookmarkEnd w:id="218"/>
      <w:r>
        <w:t>Weather conditions (wind, rain, etc.) and possible effects on tools or</w:t>
      </w:r>
      <w:r>
        <w:rPr>
          <w:spacing w:val="-8"/>
        </w:rPr>
        <w:t xml:space="preserve"> </w:t>
      </w:r>
      <w:r>
        <w:t>job</w:t>
      </w:r>
    </w:p>
    <w:p w14:paraId="2667788F" w14:textId="77777777" w:rsidR="00A014BE" w:rsidRDefault="00107394">
      <w:pPr>
        <w:pStyle w:val="ListParagraph"/>
        <w:numPr>
          <w:ilvl w:val="2"/>
          <w:numId w:val="2"/>
        </w:numPr>
        <w:tabs>
          <w:tab w:val="left" w:pos="963"/>
          <w:tab w:val="left" w:pos="964"/>
        </w:tabs>
        <w:spacing w:before="118"/>
        <w:ind w:hanging="361"/>
      </w:pPr>
      <w:bookmarkStart w:id="219" w:name="_Vessel_movement_–_rolling_/_pitching_("/>
      <w:bookmarkEnd w:id="219"/>
      <w:r>
        <w:t>Vessel movement – rolling / pitching (regarding rough weather) or expected</w:t>
      </w:r>
      <w:r>
        <w:rPr>
          <w:spacing w:val="-24"/>
        </w:rPr>
        <w:t xml:space="preserve"> </w:t>
      </w:r>
      <w:r>
        <w:t>movement</w:t>
      </w:r>
    </w:p>
    <w:p w14:paraId="26677890" w14:textId="77777777" w:rsidR="00A014BE" w:rsidRDefault="00107394">
      <w:pPr>
        <w:pStyle w:val="ListParagraph"/>
        <w:numPr>
          <w:ilvl w:val="2"/>
          <w:numId w:val="2"/>
        </w:numPr>
        <w:tabs>
          <w:tab w:val="left" w:pos="963"/>
          <w:tab w:val="left" w:pos="964"/>
        </w:tabs>
        <w:spacing w:before="117"/>
        <w:ind w:hanging="361"/>
      </w:pPr>
      <w:bookmarkStart w:id="220" w:name="_Overhead_or_below_deck_hazards_(weldin"/>
      <w:bookmarkEnd w:id="220"/>
      <w:r>
        <w:t>Overhead or below deck hazards (welding sparks falling on personnel</w:t>
      </w:r>
      <w:r>
        <w:rPr>
          <w:spacing w:val="-13"/>
        </w:rPr>
        <w:t xml:space="preserve"> </w:t>
      </w:r>
      <w:r>
        <w:t>below)</w:t>
      </w:r>
    </w:p>
    <w:p w14:paraId="26677891" w14:textId="77777777" w:rsidR="00A014BE" w:rsidRDefault="00107394">
      <w:pPr>
        <w:pStyle w:val="ListParagraph"/>
        <w:numPr>
          <w:ilvl w:val="2"/>
          <w:numId w:val="2"/>
        </w:numPr>
        <w:tabs>
          <w:tab w:val="left" w:pos="963"/>
          <w:tab w:val="left" w:pos="964"/>
        </w:tabs>
        <w:spacing w:before="116"/>
        <w:ind w:hanging="361"/>
      </w:pPr>
      <w:bookmarkStart w:id="221" w:name="_Restricted_space_regarding_manual_hand"/>
      <w:bookmarkEnd w:id="221"/>
      <w:r>
        <w:t>Restricted space regarding manual handling, chemical vapours</w:t>
      </w:r>
      <w:r>
        <w:rPr>
          <w:spacing w:val="-8"/>
        </w:rPr>
        <w:t xml:space="preserve"> </w:t>
      </w:r>
      <w:r>
        <w:t>etc</w:t>
      </w:r>
    </w:p>
    <w:p w14:paraId="26677892" w14:textId="77777777" w:rsidR="00A014BE" w:rsidRDefault="00107394">
      <w:pPr>
        <w:pStyle w:val="ListParagraph"/>
        <w:numPr>
          <w:ilvl w:val="2"/>
          <w:numId w:val="2"/>
        </w:numPr>
        <w:tabs>
          <w:tab w:val="left" w:pos="963"/>
          <w:tab w:val="left" w:pos="964"/>
        </w:tabs>
        <w:spacing w:before="117"/>
        <w:ind w:hanging="361"/>
      </w:pPr>
      <w:bookmarkStart w:id="222" w:name="_Deck_/_surface_conditions_regarding_sl"/>
      <w:bookmarkEnd w:id="222"/>
      <w:r>
        <w:t>Deck / surface conditions regarding slip/trip</w:t>
      </w:r>
      <w:r>
        <w:rPr>
          <w:spacing w:val="-5"/>
        </w:rPr>
        <w:t xml:space="preserve"> </w:t>
      </w:r>
      <w:r>
        <w:t>hazards</w:t>
      </w:r>
    </w:p>
    <w:p w14:paraId="26677893" w14:textId="77777777" w:rsidR="00A014BE" w:rsidRDefault="00107394">
      <w:pPr>
        <w:pStyle w:val="ListParagraph"/>
        <w:numPr>
          <w:ilvl w:val="2"/>
          <w:numId w:val="2"/>
        </w:numPr>
        <w:tabs>
          <w:tab w:val="left" w:pos="963"/>
          <w:tab w:val="left" w:pos="964"/>
        </w:tabs>
        <w:spacing w:before="118"/>
        <w:ind w:hanging="361"/>
      </w:pPr>
      <w:bookmarkStart w:id="223" w:name="_Possibility_of_falling_if_unrestrained"/>
      <w:bookmarkEnd w:id="223"/>
      <w:r>
        <w:t>Possibility of falling if unrestrained or barriers</w:t>
      </w:r>
      <w:r>
        <w:rPr>
          <w:spacing w:val="-7"/>
        </w:rPr>
        <w:t xml:space="preserve"> </w:t>
      </w:r>
      <w:r>
        <w:t>required</w:t>
      </w:r>
    </w:p>
    <w:p w14:paraId="26677894" w14:textId="77777777" w:rsidR="00A014BE" w:rsidRDefault="00A014BE">
      <w:pPr>
        <w:pStyle w:val="BodyText"/>
        <w:spacing w:before="8"/>
        <w:ind w:left="0"/>
        <w:rPr>
          <w:sz w:val="19"/>
        </w:rPr>
      </w:pPr>
    </w:p>
    <w:p w14:paraId="26677895" w14:textId="77777777" w:rsidR="00A014BE" w:rsidRDefault="00107394">
      <w:pPr>
        <w:pStyle w:val="Heading2"/>
        <w:numPr>
          <w:ilvl w:val="1"/>
          <w:numId w:val="2"/>
        </w:numPr>
        <w:tabs>
          <w:tab w:val="left" w:pos="747"/>
          <w:tab w:val="left" w:pos="748"/>
        </w:tabs>
        <w:spacing w:before="0"/>
        <w:ind w:hanging="578"/>
      </w:pPr>
      <w:bookmarkStart w:id="224" w:name="8.2_Review_of_the_equipment_being_used"/>
      <w:bookmarkStart w:id="225" w:name="_bookmark16"/>
      <w:bookmarkEnd w:id="224"/>
      <w:bookmarkEnd w:id="225"/>
      <w:r>
        <w:t>Review of the equipment being</w:t>
      </w:r>
      <w:r>
        <w:rPr>
          <w:spacing w:val="-1"/>
        </w:rPr>
        <w:t xml:space="preserve"> </w:t>
      </w:r>
      <w:r>
        <w:t>used</w:t>
      </w:r>
    </w:p>
    <w:p w14:paraId="26677896" w14:textId="77777777" w:rsidR="00A014BE" w:rsidRDefault="00107394">
      <w:pPr>
        <w:pStyle w:val="ListParagraph"/>
        <w:numPr>
          <w:ilvl w:val="2"/>
          <w:numId w:val="2"/>
        </w:numPr>
        <w:tabs>
          <w:tab w:val="left" w:pos="963"/>
          <w:tab w:val="left" w:pos="964"/>
        </w:tabs>
        <w:ind w:hanging="361"/>
      </w:pPr>
      <w:bookmarkStart w:id="226" w:name="_Is_this_the_best_tool(s)_for_the_job?_"/>
      <w:bookmarkEnd w:id="226"/>
      <w:r>
        <w:t>Is this the best tool(s) for the job? / Fit for its</w:t>
      </w:r>
      <w:r>
        <w:rPr>
          <w:spacing w:val="-7"/>
        </w:rPr>
        <w:t xml:space="preserve"> </w:t>
      </w:r>
      <w:r>
        <w:t>purpose?</w:t>
      </w:r>
    </w:p>
    <w:p w14:paraId="26677897" w14:textId="77777777" w:rsidR="00A014BE" w:rsidRDefault="00107394">
      <w:pPr>
        <w:pStyle w:val="ListParagraph"/>
        <w:numPr>
          <w:ilvl w:val="2"/>
          <w:numId w:val="2"/>
        </w:numPr>
        <w:tabs>
          <w:tab w:val="left" w:pos="963"/>
          <w:tab w:val="left" w:pos="964"/>
        </w:tabs>
        <w:spacing w:before="116"/>
        <w:ind w:hanging="361"/>
      </w:pPr>
      <w:bookmarkStart w:id="227" w:name="_Lighting,_noise,_deck_level_etc"/>
      <w:bookmarkEnd w:id="227"/>
      <w:r>
        <w:t>Lighting, noise, deck level</w:t>
      </w:r>
      <w:r>
        <w:rPr>
          <w:spacing w:val="-5"/>
        </w:rPr>
        <w:t xml:space="preserve"> </w:t>
      </w:r>
      <w:r>
        <w:t>etc</w:t>
      </w:r>
    </w:p>
    <w:p w14:paraId="26677898" w14:textId="77777777" w:rsidR="00A014BE" w:rsidRDefault="00107394">
      <w:pPr>
        <w:pStyle w:val="ListParagraph"/>
        <w:numPr>
          <w:ilvl w:val="2"/>
          <w:numId w:val="2"/>
        </w:numPr>
        <w:tabs>
          <w:tab w:val="left" w:pos="963"/>
          <w:tab w:val="left" w:pos="964"/>
        </w:tabs>
        <w:spacing w:line="237" w:lineRule="auto"/>
        <w:ind w:right="421"/>
      </w:pPr>
      <w:bookmarkStart w:id="228" w:name="_Is_the_equipment_or_tools_in_good_orde"/>
      <w:bookmarkEnd w:id="228"/>
      <w:r>
        <w:t>Is the equipment or tools in good order? Guards fitted, grinding wheel in good order, electrical leads intact, slings and shackles visually inspected,</w:t>
      </w:r>
      <w:r>
        <w:rPr>
          <w:spacing w:val="-8"/>
        </w:rPr>
        <w:t xml:space="preserve"> </w:t>
      </w:r>
      <w:r>
        <w:t>etc</w:t>
      </w:r>
    </w:p>
    <w:p w14:paraId="26677899" w14:textId="77777777" w:rsidR="00A014BE" w:rsidRDefault="00A014BE">
      <w:pPr>
        <w:pStyle w:val="BodyText"/>
        <w:spacing w:before="11"/>
        <w:ind w:left="0"/>
        <w:rPr>
          <w:sz w:val="19"/>
        </w:rPr>
      </w:pPr>
    </w:p>
    <w:p w14:paraId="2667789A" w14:textId="77777777" w:rsidR="00A014BE" w:rsidRDefault="00107394">
      <w:pPr>
        <w:pStyle w:val="Heading2"/>
        <w:numPr>
          <w:ilvl w:val="1"/>
          <w:numId w:val="2"/>
        </w:numPr>
        <w:tabs>
          <w:tab w:val="left" w:pos="748"/>
        </w:tabs>
        <w:spacing w:before="0"/>
        <w:ind w:hanging="578"/>
        <w:jc w:val="both"/>
      </w:pPr>
      <w:bookmarkStart w:id="229" w:name="8.3_Review_of_the_job_method_adopted"/>
      <w:bookmarkStart w:id="230" w:name="_bookmark17"/>
      <w:bookmarkEnd w:id="229"/>
      <w:bookmarkEnd w:id="230"/>
      <w:r>
        <w:t>Review of the job method</w:t>
      </w:r>
      <w:r>
        <w:rPr>
          <w:spacing w:val="-1"/>
        </w:rPr>
        <w:t xml:space="preserve"> </w:t>
      </w:r>
      <w:r>
        <w:t>adopted</w:t>
      </w:r>
    </w:p>
    <w:p w14:paraId="2667789B" w14:textId="77777777" w:rsidR="00A014BE" w:rsidRDefault="00107394">
      <w:pPr>
        <w:pStyle w:val="ListParagraph"/>
        <w:numPr>
          <w:ilvl w:val="2"/>
          <w:numId w:val="2"/>
        </w:numPr>
        <w:tabs>
          <w:tab w:val="left" w:pos="964"/>
        </w:tabs>
        <w:ind w:hanging="361"/>
        <w:jc w:val="both"/>
      </w:pPr>
      <w:bookmarkStart w:id="231" w:name="_Walk_through_each_step_and_identify_wh"/>
      <w:bookmarkEnd w:id="231"/>
      <w:r>
        <w:t>Walk through each step and identify what could go</w:t>
      </w:r>
      <w:r>
        <w:rPr>
          <w:spacing w:val="-5"/>
        </w:rPr>
        <w:t xml:space="preserve"> </w:t>
      </w:r>
      <w:r>
        <w:t>wrong</w:t>
      </w:r>
    </w:p>
    <w:p w14:paraId="2667789C" w14:textId="77777777" w:rsidR="00A014BE" w:rsidRDefault="00107394">
      <w:pPr>
        <w:pStyle w:val="ListParagraph"/>
        <w:numPr>
          <w:ilvl w:val="2"/>
          <w:numId w:val="2"/>
        </w:numPr>
        <w:tabs>
          <w:tab w:val="left" w:pos="964"/>
        </w:tabs>
        <w:spacing w:before="117"/>
        <w:ind w:hanging="361"/>
        <w:jc w:val="both"/>
      </w:pPr>
      <w:bookmarkStart w:id="232" w:name="_Are_controls_in_place_to_avert_a_poten"/>
      <w:bookmarkEnd w:id="232"/>
      <w:r>
        <w:t>Are controls in place to avert a potential</w:t>
      </w:r>
      <w:r>
        <w:rPr>
          <w:spacing w:val="-4"/>
        </w:rPr>
        <w:t xml:space="preserve"> </w:t>
      </w:r>
      <w:r>
        <w:t>incident?</w:t>
      </w:r>
    </w:p>
    <w:p w14:paraId="2667789D" w14:textId="77777777" w:rsidR="00A014BE" w:rsidRDefault="00107394">
      <w:pPr>
        <w:pStyle w:val="ListParagraph"/>
        <w:numPr>
          <w:ilvl w:val="2"/>
          <w:numId w:val="2"/>
        </w:numPr>
        <w:tabs>
          <w:tab w:val="left" w:pos="964"/>
        </w:tabs>
        <w:spacing w:before="117"/>
        <w:ind w:right="423"/>
        <w:jc w:val="both"/>
      </w:pPr>
      <w:bookmarkStart w:id="233" w:name="_Think_not_only_about_safety,_but_also_"/>
      <w:bookmarkEnd w:id="233"/>
      <w:r>
        <w:t>Think not only about safety, but also about the environment and possible damage to equipment</w:t>
      </w:r>
      <w:r>
        <w:rPr>
          <w:spacing w:val="-2"/>
        </w:rPr>
        <w:t xml:space="preserve"> </w:t>
      </w:r>
      <w:r>
        <w:t>onboard</w:t>
      </w:r>
    </w:p>
    <w:p w14:paraId="2667789E" w14:textId="77777777" w:rsidR="00A014BE" w:rsidRDefault="00107394">
      <w:pPr>
        <w:pStyle w:val="ListParagraph"/>
        <w:numPr>
          <w:ilvl w:val="2"/>
          <w:numId w:val="2"/>
        </w:numPr>
        <w:tabs>
          <w:tab w:val="left" w:pos="964"/>
        </w:tabs>
        <w:spacing w:line="237" w:lineRule="auto"/>
        <w:ind w:right="414"/>
        <w:jc w:val="both"/>
      </w:pPr>
      <w:bookmarkStart w:id="234" w:name="_Is_any_lifting_required_-_can_it_be_do"/>
      <w:bookmarkEnd w:id="234"/>
      <w:r>
        <w:t>Is any lifting required - can it be done safely with the person(s) doing the job - are mechanical</w:t>
      </w:r>
      <w:r>
        <w:rPr>
          <w:spacing w:val="-7"/>
        </w:rPr>
        <w:t xml:space="preserve"> </w:t>
      </w:r>
      <w:r>
        <w:t>aids</w:t>
      </w:r>
      <w:r>
        <w:rPr>
          <w:spacing w:val="-8"/>
        </w:rPr>
        <w:t xml:space="preserve"> </w:t>
      </w:r>
      <w:r>
        <w:t>(lifting</w:t>
      </w:r>
      <w:r>
        <w:rPr>
          <w:spacing w:val="-7"/>
        </w:rPr>
        <w:t xml:space="preserve"> </w:t>
      </w:r>
      <w:r>
        <w:t>devices)</w:t>
      </w:r>
      <w:r>
        <w:rPr>
          <w:spacing w:val="-7"/>
        </w:rPr>
        <w:t xml:space="preserve"> </w:t>
      </w:r>
      <w:r>
        <w:t>required?</w:t>
      </w:r>
      <w:r>
        <w:rPr>
          <w:spacing w:val="-9"/>
        </w:rPr>
        <w:t xml:space="preserve"> </w:t>
      </w:r>
      <w:r>
        <w:t>How</w:t>
      </w:r>
      <w:r>
        <w:rPr>
          <w:spacing w:val="-7"/>
        </w:rPr>
        <w:t xml:space="preserve"> </w:t>
      </w:r>
      <w:r>
        <w:t>will</w:t>
      </w:r>
      <w:r>
        <w:rPr>
          <w:spacing w:val="-8"/>
        </w:rPr>
        <w:t xml:space="preserve"> </w:t>
      </w:r>
      <w:r>
        <w:t>you</w:t>
      </w:r>
      <w:r>
        <w:rPr>
          <w:spacing w:val="-8"/>
        </w:rPr>
        <w:t xml:space="preserve"> </w:t>
      </w:r>
      <w:r>
        <w:t>lift</w:t>
      </w:r>
      <w:r>
        <w:rPr>
          <w:spacing w:val="-9"/>
        </w:rPr>
        <w:t xml:space="preserve"> </w:t>
      </w:r>
      <w:r>
        <w:t>this</w:t>
      </w:r>
      <w:r>
        <w:rPr>
          <w:spacing w:val="-8"/>
        </w:rPr>
        <w:t xml:space="preserve"> </w:t>
      </w:r>
      <w:r>
        <w:t>safely</w:t>
      </w:r>
      <w:r>
        <w:rPr>
          <w:spacing w:val="-5"/>
        </w:rPr>
        <w:t xml:space="preserve"> </w:t>
      </w:r>
      <w:r>
        <w:t>–</w:t>
      </w:r>
      <w:r>
        <w:rPr>
          <w:spacing w:val="-7"/>
        </w:rPr>
        <w:t xml:space="preserve"> </w:t>
      </w:r>
      <w:r>
        <w:t>walk</w:t>
      </w:r>
      <w:r>
        <w:rPr>
          <w:spacing w:val="-9"/>
        </w:rPr>
        <w:t xml:space="preserve"> </w:t>
      </w:r>
      <w:r>
        <w:t>through</w:t>
      </w:r>
      <w:r>
        <w:rPr>
          <w:spacing w:val="-8"/>
        </w:rPr>
        <w:t xml:space="preserve"> </w:t>
      </w:r>
      <w:r>
        <w:t>the right technique in your</w:t>
      </w:r>
      <w:r>
        <w:rPr>
          <w:spacing w:val="-2"/>
        </w:rPr>
        <w:t xml:space="preserve"> </w:t>
      </w:r>
      <w:r>
        <w:t>mind</w:t>
      </w:r>
    </w:p>
    <w:p w14:paraId="2667789F" w14:textId="77777777" w:rsidR="00A014BE" w:rsidRDefault="00107394">
      <w:pPr>
        <w:pStyle w:val="ListParagraph"/>
        <w:numPr>
          <w:ilvl w:val="2"/>
          <w:numId w:val="2"/>
        </w:numPr>
        <w:tabs>
          <w:tab w:val="left" w:pos="964"/>
        </w:tabs>
        <w:spacing w:before="125" w:line="237" w:lineRule="auto"/>
        <w:ind w:right="421"/>
        <w:jc w:val="both"/>
      </w:pPr>
      <w:bookmarkStart w:id="235" w:name="_If_more_than_one_person_doing_the_job,"/>
      <w:bookmarkEnd w:id="235"/>
      <w:r>
        <w:t>If more than one person doing the job, is it necessary to discuss the work to be undertaken by the</w:t>
      </w:r>
      <w:r>
        <w:rPr>
          <w:spacing w:val="-2"/>
        </w:rPr>
        <w:t xml:space="preserve"> </w:t>
      </w:r>
      <w:r>
        <w:t>group</w:t>
      </w:r>
    </w:p>
    <w:p w14:paraId="266778A0" w14:textId="77777777" w:rsidR="00A014BE" w:rsidRDefault="00A014BE">
      <w:pPr>
        <w:pStyle w:val="BodyText"/>
        <w:spacing w:before="10"/>
        <w:ind w:left="0"/>
        <w:rPr>
          <w:sz w:val="19"/>
        </w:rPr>
      </w:pPr>
    </w:p>
    <w:p w14:paraId="266778A1" w14:textId="77777777" w:rsidR="00A014BE" w:rsidRDefault="00107394">
      <w:pPr>
        <w:pStyle w:val="Heading2"/>
        <w:numPr>
          <w:ilvl w:val="1"/>
          <w:numId w:val="2"/>
        </w:numPr>
        <w:tabs>
          <w:tab w:val="left" w:pos="748"/>
        </w:tabs>
        <w:spacing w:before="0"/>
        <w:ind w:hanging="578"/>
        <w:jc w:val="both"/>
      </w:pPr>
      <w:bookmarkStart w:id="236" w:name="8.4_Unplanned_occurrence"/>
      <w:bookmarkStart w:id="237" w:name="_bookmark18"/>
      <w:bookmarkEnd w:id="236"/>
      <w:bookmarkEnd w:id="237"/>
      <w:r>
        <w:t>Unplanned</w:t>
      </w:r>
      <w:r>
        <w:rPr>
          <w:spacing w:val="-1"/>
        </w:rPr>
        <w:t xml:space="preserve"> </w:t>
      </w:r>
      <w:r>
        <w:t>occurrence</w:t>
      </w:r>
    </w:p>
    <w:p w14:paraId="266778A2" w14:textId="77777777" w:rsidR="00A014BE" w:rsidRDefault="00107394">
      <w:pPr>
        <w:pStyle w:val="BodyText"/>
        <w:ind w:right="170"/>
        <w:jc w:val="both"/>
      </w:pPr>
      <w:bookmarkStart w:id="238" w:name="While_the_job_is_being_carried_out,_cons"/>
      <w:bookmarkEnd w:id="238"/>
      <w:r>
        <w:t>While the job is being carried out, constant monitoring of the implemented control measures</w:t>
      </w:r>
      <w:r>
        <w:rPr>
          <w:spacing w:val="-46"/>
        </w:rPr>
        <w:t xml:space="preserve"> </w:t>
      </w:r>
      <w:r>
        <w:t>is required to ensure that the options are working, are adequate and have not created other hazards.</w:t>
      </w:r>
    </w:p>
    <w:p w14:paraId="266778A3" w14:textId="413FA8A5" w:rsidR="00A014BE" w:rsidRDefault="00107394">
      <w:pPr>
        <w:pStyle w:val="BodyText"/>
        <w:ind w:right="172"/>
        <w:jc w:val="both"/>
      </w:pPr>
      <w:bookmarkStart w:id="239" w:name="If_any_deviation_is_detected_the_‘Safety"/>
      <w:bookmarkEnd w:id="239"/>
      <w:r>
        <w:t xml:space="preserve">If any deviation is detected the ‘Safety Observer’ must issue a ‘STOPER’ card and details to be updated using– Stopper Card as per </w:t>
      </w:r>
      <w:r w:rsidR="00821EC7">
        <w:t>FOM 10.15</w:t>
      </w:r>
      <w:r>
        <w:t>: STOPER Card and then corrective action must</w:t>
      </w:r>
      <w:r>
        <w:rPr>
          <w:spacing w:val="-18"/>
        </w:rPr>
        <w:t xml:space="preserve"> </w:t>
      </w:r>
      <w:r>
        <w:t>be</w:t>
      </w:r>
      <w:r>
        <w:rPr>
          <w:spacing w:val="-18"/>
        </w:rPr>
        <w:t xml:space="preserve"> </w:t>
      </w:r>
      <w:r>
        <w:t>taken</w:t>
      </w:r>
      <w:r>
        <w:rPr>
          <w:spacing w:val="-17"/>
        </w:rPr>
        <w:t xml:space="preserve"> </w:t>
      </w:r>
      <w:r>
        <w:t>to</w:t>
      </w:r>
      <w:r>
        <w:rPr>
          <w:spacing w:val="-18"/>
        </w:rPr>
        <w:t xml:space="preserve"> </w:t>
      </w:r>
      <w:r>
        <w:t>close</w:t>
      </w:r>
      <w:r>
        <w:rPr>
          <w:spacing w:val="-17"/>
        </w:rPr>
        <w:t xml:space="preserve"> </w:t>
      </w:r>
      <w:r>
        <w:t>out</w:t>
      </w:r>
      <w:r>
        <w:rPr>
          <w:spacing w:val="-17"/>
        </w:rPr>
        <w:t xml:space="preserve"> </w:t>
      </w:r>
      <w:r>
        <w:t>the</w:t>
      </w:r>
      <w:r>
        <w:rPr>
          <w:spacing w:val="-18"/>
        </w:rPr>
        <w:t xml:space="preserve"> </w:t>
      </w:r>
      <w:r>
        <w:t>unsafe</w:t>
      </w:r>
      <w:r>
        <w:rPr>
          <w:spacing w:val="-18"/>
        </w:rPr>
        <w:t xml:space="preserve"> </w:t>
      </w:r>
      <w:r>
        <w:t>act.</w:t>
      </w:r>
      <w:r>
        <w:rPr>
          <w:spacing w:val="-19"/>
        </w:rPr>
        <w:t xml:space="preserve"> </w:t>
      </w:r>
      <w:r>
        <w:t>Preventive</w:t>
      </w:r>
      <w:r>
        <w:rPr>
          <w:spacing w:val="-17"/>
        </w:rPr>
        <w:t xml:space="preserve"> </w:t>
      </w:r>
      <w:r>
        <w:t>action</w:t>
      </w:r>
      <w:r>
        <w:rPr>
          <w:spacing w:val="-17"/>
        </w:rPr>
        <w:t xml:space="preserve"> </w:t>
      </w:r>
      <w:r>
        <w:t>must</w:t>
      </w:r>
      <w:r>
        <w:rPr>
          <w:spacing w:val="-18"/>
        </w:rPr>
        <w:t xml:space="preserve"> </w:t>
      </w:r>
      <w:r>
        <w:t>then</w:t>
      </w:r>
      <w:r>
        <w:rPr>
          <w:spacing w:val="-17"/>
        </w:rPr>
        <w:t xml:space="preserve"> </w:t>
      </w:r>
      <w:r>
        <w:t>be</w:t>
      </w:r>
      <w:r>
        <w:rPr>
          <w:spacing w:val="-19"/>
        </w:rPr>
        <w:t xml:space="preserve"> </w:t>
      </w:r>
      <w:r>
        <w:t>put</w:t>
      </w:r>
      <w:r>
        <w:rPr>
          <w:spacing w:val="-17"/>
        </w:rPr>
        <w:t xml:space="preserve"> </w:t>
      </w:r>
      <w:r>
        <w:t>in</w:t>
      </w:r>
      <w:r>
        <w:rPr>
          <w:spacing w:val="-17"/>
        </w:rPr>
        <w:t xml:space="preserve"> </w:t>
      </w:r>
      <w:r>
        <w:t>place</w:t>
      </w:r>
      <w:r>
        <w:rPr>
          <w:spacing w:val="-17"/>
        </w:rPr>
        <w:t xml:space="preserve"> </w:t>
      </w:r>
      <w:r>
        <w:t>to</w:t>
      </w:r>
      <w:r>
        <w:rPr>
          <w:spacing w:val="-18"/>
        </w:rPr>
        <w:t xml:space="preserve"> </w:t>
      </w:r>
      <w:r>
        <w:t>prevent recurrence.</w:t>
      </w:r>
    </w:p>
    <w:p w14:paraId="266778A4" w14:textId="77777777" w:rsidR="00A014BE" w:rsidRDefault="00107394">
      <w:pPr>
        <w:pStyle w:val="BodyText"/>
        <w:spacing w:before="121"/>
        <w:ind w:right="169"/>
        <w:jc w:val="both"/>
      </w:pPr>
      <w:bookmarkStart w:id="240" w:name="Both_actions_must_be_accepted_and_verifi"/>
      <w:bookmarkEnd w:id="240"/>
      <w:r>
        <w:t>Both actions must be accepted and verified by the HOD / Master and then a complete re- assessment must be carried out to resume the job.</w:t>
      </w:r>
    </w:p>
    <w:p w14:paraId="266778A5" w14:textId="1BD18E69" w:rsidR="00A014BE" w:rsidRDefault="00107394">
      <w:pPr>
        <w:spacing w:before="120"/>
        <w:ind w:left="574" w:right="170"/>
        <w:jc w:val="both"/>
      </w:pPr>
      <w:bookmarkStart w:id="241" w:name="Refer_to_TGP_1.2.5_A3:_STOPER_Card_for_g"/>
      <w:bookmarkEnd w:id="241"/>
      <w:r>
        <w:t xml:space="preserve">Refer to </w:t>
      </w:r>
      <w:r w:rsidR="00821EC7">
        <w:t>FOM 10.15</w:t>
      </w:r>
      <w:r>
        <w:t xml:space="preserve">: STOPER Card for guidelines on issuance of STOPER Card and </w:t>
      </w:r>
      <w:r>
        <w:rPr>
          <w:b/>
        </w:rPr>
        <w:t xml:space="preserve">Step by step procedure guide to STOPER cards </w:t>
      </w:r>
      <w:r>
        <w:t>flowchart as above.</w:t>
      </w:r>
    </w:p>
    <w:p w14:paraId="266778A6" w14:textId="77777777" w:rsidR="00A014BE" w:rsidRDefault="00A014BE">
      <w:pPr>
        <w:pStyle w:val="BodyText"/>
        <w:spacing w:before="11"/>
        <w:ind w:left="0"/>
        <w:rPr>
          <w:sz w:val="19"/>
        </w:rPr>
      </w:pPr>
    </w:p>
    <w:p w14:paraId="266778A7" w14:textId="77777777" w:rsidR="00A014BE" w:rsidRDefault="00107394">
      <w:pPr>
        <w:pStyle w:val="Heading2"/>
        <w:numPr>
          <w:ilvl w:val="1"/>
          <w:numId w:val="2"/>
        </w:numPr>
        <w:tabs>
          <w:tab w:val="left" w:pos="747"/>
          <w:tab w:val="left" w:pos="748"/>
        </w:tabs>
        <w:spacing w:before="0"/>
        <w:ind w:hanging="578"/>
      </w:pPr>
      <w:bookmarkStart w:id="242" w:name="8.5_Review_the_job_on_completion"/>
      <w:bookmarkStart w:id="243" w:name="_bookmark19"/>
      <w:bookmarkEnd w:id="242"/>
      <w:bookmarkEnd w:id="243"/>
      <w:r>
        <w:t>Review the job on</w:t>
      </w:r>
      <w:r>
        <w:rPr>
          <w:spacing w:val="-2"/>
        </w:rPr>
        <w:t xml:space="preserve"> </w:t>
      </w:r>
      <w:r>
        <w:t>completion</w:t>
      </w:r>
    </w:p>
    <w:p w14:paraId="266778A8" w14:textId="77777777" w:rsidR="00A014BE" w:rsidRDefault="00107394">
      <w:pPr>
        <w:pStyle w:val="ListParagraph"/>
        <w:numPr>
          <w:ilvl w:val="2"/>
          <w:numId w:val="2"/>
        </w:numPr>
        <w:tabs>
          <w:tab w:val="left" w:pos="963"/>
          <w:tab w:val="left" w:pos="964"/>
        </w:tabs>
        <w:ind w:hanging="361"/>
      </w:pPr>
      <w:bookmarkStart w:id="244" w:name="_Any_STOPER_cards_issued_and_reported?"/>
      <w:bookmarkEnd w:id="244"/>
      <w:r>
        <w:lastRenderedPageBreak/>
        <w:t>Any STOPER cards issued and</w:t>
      </w:r>
      <w:r>
        <w:rPr>
          <w:spacing w:val="-1"/>
        </w:rPr>
        <w:t xml:space="preserve"> </w:t>
      </w:r>
      <w:r>
        <w:t>reported?</w:t>
      </w:r>
    </w:p>
    <w:p w14:paraId="266778A9" w14:textId="5FAEA975" w:rsidR="00A014BE" w:rsidRDefault="00107394">
      <w:pPr>
        <w:pStyle w:val="ListParagraph"/>
        <w:numPr>
          <w:ilvl w:val="2"/>
          <w:numId w:val="2"/>
        </w:numPr>
        <w:tabs>
          <w:tab w:val="left" w:pos="963"/>
          <w:tab w:val="left" w:pos="964"/>
        </w:tabs>
        <w:spacing w:before="117"/>
        <w:ind w:hanging="361"/>
      </w:pPr>
      <w:bookmarkStart w:id="245" w:name="_Any_suggestions_for_improvement_to_TMS"/>
      <w:bookmarkEnd w:id="245"/>
      <w:r>
        <w:t xml:space="preserve">Any suggestions for improvement to </w:t>
      </w:r>
      <w:r w:rsidR="00821EC7">
        <w:t>SMS</w:t>
      </w:r>
      <w:r>
        <w:t xml:space="preserve"> procedures or permit to</w:t>
      </w:r>
      <w:r>
        <w:rPr>
          <w:spacing w:val="-10"/>
        </w:rPr>
        <w:t xml:space="preserve"> </w:t>
      </w:r>
      <w:r>
        <w:t>work?</w:t>
      </w:r>
    </w:p>
    <w:p w14:paraId="266778AB" w14:textId="77777777" w:rsidR="00A014BE" w:rsidRDefault="00107394">
      <w:pPr>
        <w:pStyle w:val="ListParagraph"/>
        <w:numPr>
          <w:ilvl w:val="2"/>
          <w:numId w:val="2"/>
        </w:numPr>
        <w:tabs>
          <w:tab w:val="left" w:pos="963"/>
          <w:tab w:val="left" w:pos="964"/>
        </w:tabs>
        <w:spacing w:before="73"/>
        <w:ind w:hanging="361"/>
      </w:pPr>
      <w:bookmarkStart w:id="246" w:name="_Safety_debriefing_if_required."/>
      <w:bookmarkEnd w:id="246"/>
      <w:r>
        <w:t>Safety debriefing if</w:t>
      </w:r>
      <w:r>
        <w:rPr>
          <w:spacing w:val="-3"/>
        </w:rPr>
        <w:t xml:space="preserve"> </w:t>
      </w:r>
      <w:r>
        <w:t>required.</w:t>
      </w:r>
    </w:p>
    <w:p w14:paraId="266778AC" w14:textId="77777777" w:rsidR="00A014BE" w:rsidRDefault="00A014BE">
      <w:pPr>
        <w:pStyle w:val="BodyText"/>
        <w:spacing w:before="9"/>
        <w:ind w:left="0"/>
        <w:rPr>
          <w:sz w:val="19"/>
        </w:rPr>
      </w:pPr>
    </w:p>
    <w:p w14:paraId="266778AD" w14:textId="77777777" w:rsidR="00A014BE" w:rsidRDefault="00107394">
      <w:pPr>
        <w:pStyle w:val="Heading2"/>
        <w:numPr>
          <w:ilvl w:val="0"/>
          <w:numId w:val="10"/>
        </w:numPr>
        <w:tabs>
          <w:tab w:val="left" w:pos="603"/>
          <w:tab w:val="left" w:pos="604"/>
          <w:tab w:val="left" w:pos="9805"/>
        </w:tabs>
        <w:spacing w:before="0"/>
        <w:ind w:hanging="434"/>
      </w:pPr>
      <w:bookmarkStart w:id="247" w:name="9_Training"/>
      <w:bookmarkStart w:id="248" w:name="_bookmark20"/>
      <w:bookmarkEnd w:id="247"/>
      <w:bookmarkEnd w:id="248"/>
      <w:r>
        <w:rPr>
          <w:color w:val="FFFFFF"/>
          <w:sz w:val="28"/>
          <w:shd w:val="clear" w:color="auto" w:fill="2C4079"/>
        </w:rPr>
        <w:t>T</w:t>
      </w:r>
      <w:r>
        <w:rPr>
          <w:color w:val="FFFFFF"/>
          <w:shd w:val="clear" w:color="auto" w:fill="2C4079"/>
        </w:rPr>
        <w:t>RAINING</w:t>
      </w:r>
      <w:r>
        <w:rPr>
          <w:color w:val="FFFFFF"/>
          <w:shd w:val="clear" w:color="auto" w:fill="2C4079"/>
        </w:rPr>
        <w:tab/>
      </w:r>
    </w:p>
    <w:p w14:paraId="266778AE" w14:textId="62593148" w:rsidR="00A014BE" w:rsidRDefault="00821EC7">
      <w:pPr>
        <w:pStyle w:val="BodyText"/>
        <w:spacing w:before="118"/>
        <w:ind w:right="172"/>
        <w:jc w:val="both"/>
      </w:pPr>
      <w:bookmarkStart w:id="249" w:name="Thome_Group_believes_that_whatever_the_n"/>
      <w:bookmarkEnd w:id="249"/>
      <w:r>
        <w:t>Safety Group believes that whatever the nature of the organization, the competence of its people is the key to achieving its business aims.</w:t>
      </w:r>
    </w:p>
    <w:p w14:paraId="266778AF" w14:textId="18B36FD5" w:rsidR="00A014BE" w:rsidRDefault="00821EC7">
      <w:pPr>
        <w:pStyle w:val="BodyText"/>
        <w:spacing w:before="121"/>
        <w:jc w:val="both"/>
      </w:pPr>
      <w:bookmarkStart w:id="250" w:name="Thome_has_always_been_in_the_forefront_w"/>
      <w:bookmarkEnd w:id="250"/>
      <w:r>
        <w:t>Safety has always been in the forefront when it comes to training and education of its officers.</w:t>
      </w:r>
    </w:p>
    <w:p w14:paraId="266778B0" w14:textId="4AC5B80C" w:rsidR="00A014BE" w:rsidRDefault="00821EC7">
      <w:pPr>
        <w:pStyle w:val="BodyText"/>
        <w:ind w:right="169"/>
        <w:jc w:val="both"/>
      </w:pPr>
      <w:bookmarkStart w:id="251" w:name="Thome_recognizes_the_importance_of_quali"/>
      <w:bookmarkEnd w:id="251"/>
      <w:r>
        <w:t>Safety</w:t>
      </w:r>
      <w:r>
        <w:rPr>
          <w:spacing w:val="-18"/>
        </w:rPr>
        <w:t xml:space="preserve"> </w:t>
      </w:r>
      <w:r>
        <w:t>recognizes</w:t>
      </w:r>
      <w:r>
        <w:rPr>
          <w:spacing w:val="-16"/>
        </w:rPr>
        <w:t xml:space="preserve"> </w:t>
      </w:r>
      <w:r>
        <w:t>the</w:t>
      </w:r>
      <w:r>
        <w:rPr>
          <w:spacing w:val="-18"/>
        </w:rPr>
        <w:t xml:space="preserve"> </w:t>
      </w:r>
      <w:r>
        <w:t>importance</w:t>
      </w:r>
      <w:r>
        <w:rPr>
          <w:spacing w:val="-17"/>
        </w:rPr>
        <w:t xml:space="preserve"> </w:t>
      </w:r>
      <w:r>
        <w:t>of</w:t>
      </w:r>
      <w:r>
        <w:rPr>
          <w:spacing w:val="-18"/>
        </w:rPr>
        <w:t xml:space="preserve"> </w:t>
      </w:r>
      <w:r>
        <w:t>quality</w:t>
      </w:r>
      <w:r>
        <w:rPr>
          <w:spacing w:val="-17"/>
        </w:rPr>
        <w:t xml:space="preserve"> </w:t>
      </w:r>
      <w:r>
        <w:t>training</w:t>
      </w:r>
      <w:r>
        <w:rPr>
          <w:spacing w:val="-16"/>
        </w:rPr>
        <w:t xml:space="preserve"> </w:t>
      </w:r>
      <w:r>
        <w:t>to</w:t>
      </w:r>
      <w:r>
        <w:rPr>
          <w:spacing w:val="-18"/>
        </w:rPr>
        <w:t xml:space="preserve"> </w:t>
      </w:r>
      <w:r>
        <w:t>our</w:t>
      </w:r>
      <w:r>
        <w:rPr>
          <w:spacing w:val="-17"/>
        </w:rPr>
        <w:t xml:space="preserve"> </w:t>
      </w:r>
      <w:r>
        <w:t>seafarers</w:t>
      </w:r>
      <w:r>
        <w:rPr>
          <w:spacing w:val="-17"/>
        </w:rPr>
        <w:t xml:space="preserve"> </w:t>
      </w:r>
      <w:r>
        <w:t>and</w:t>
      </w:r>
      <w:r>
        <w:rPr>
          <w:spacing w:val="-17"/>
        </w:rPr>
        <w:t xml:space="preserve"> </w:t>
      </w:r>
      <w:r>
        <w:t>the</w:t>
      </w:r>
      <w:r>
        <w:rPr>
          <w:spacing w:val="-17"/>
        </w:rPr>
        <w:t xml:space="preserve"> </w:t>
      </w:r>
      <w:r>
        <w:t>difference</w:t>
      </w:r>
      <w:r>
        <w:rPr>
          <w:spacing w:val="-18"/>
        </w:rPr>
        <w:t xml:space="preserve"> </w:t>
      </w:r>
      <w:r>
        <w:t>it</w:t>
      </w:r>
      <w:r>
        <w:rPr>
          <w:spacing w:val="-15"/>
        </w:rPr>
        <w:t xml:space="preserve"> </w:t>
      </w:r>
      <w:r>
        <w:t>makes towards them and ultimately the performance of the vessels they operate. It is a belief that training is the key to operating safe and efficient ships on greener</w:t>
      </w:r>
      <w:r>
        <w:rPr>
          <w:spacing w:val="-16"/>
        </w:rPr>
        <w:t xml:space="preserve"> </w:t>
      </w:r>
      <w:r>
        <w:t>seas.</w:t>
      </w:r>
    </w:p>
    <w:p w14:paraId="266778B1" w14:textId="341300FF" w:rsidR="00A014BE" w:rsidRDefault="00821EC7">
      <w:pPr>
        <w:pStyle w:val="BodyText"/>
        <w:ind w:right="171"/>
        <w:jc w:val="both"/>
      </w:pPr>
      <w:bookmarkStart w:id="252" w:name="Thome_will_as_far_as_possible_on_a_regul"/>
      <w:bookmarkEnd w:id="252"/>
      <w:r>
        <w:t>Safety will as far as possible on a regular basis hold training courses in suitable locations. The program will be conducted by Safety or its appointed trainers to assist and cover risk management training which includes the use of hazard and exposure identification techniques and risk assessment tools as appropriate. The intent is that as many Safety officers and crew as possible attend this training.</w:t>
      </w:r>
    </w:p>
    <w:p w14:paraId="266778B2" w14:textId="1E8915AA" w:rsidR="00A014BE" w:rsidRDefault="00821EC7">
      <w:pPr>
        <w:pStyle w:val="BodyText"/>
        <w:ind w:right="169"/>
        <w:jc w:val="both"/>
      </w:pPr>
      <w:bookmarkStart w:id="253" w:name="Thome_has_also_selected_reputed_external"/>
      <w:bookmarkEnd w:id="253"/>
      <w:r>
        <w:t>Safety</w:t>
      </w:r>
      <w:r>
        <w:rPr>
          <w:spacing w:val="-4"/>
        </w:rPr>
        <w:t xml:space="preserve"> </w:t>
      </w:r>
      <w:r>
        <w:t>has</w:t>
      </w:r>
      <w:r>
        <w:rPr>
          <w:spacing w:val="-2"/>
        </w:rPr>
        <w:t xml:space="preserve"> </w:t>
      </w:r>
      <w:r>
        <w:t>also</w:t>
      </w:r>
      <w:r>
        <w:rPr>
          <w:spacing w:val="-5"/>
        </w:rPr>
        <w:t xml:space="preserve"> </w:t>
      </w:r>
      <w:r>
        <w:t>selected</w:t>
      </w:r>
      <w:r>
        <w:rPr>
          <w:spacing w:val="-4"/>
        </w:rPr>
        <w:t xml:space="preserve"> </w:t>
      </w:r>
      <w:r>
        <w:t>reputed</w:t>
      </w:r>
      <w:r>
        <w:rPr>
          <w:spacing w:val="-5"/>
        </w:rPr>
        <w:t xml:space="preserve"> </w:t>
      </w:r>
      <w:r>
        <w:t>external</w:t>
      </w:r>
      <w:r>
        <w:rPr>
          <w:spacing w:val="-4"/>
        </w:rPr>
        <w:t xml:space="preserve"> </w:t>
      </w:r>
      <w:r>
        <w:t>training</w:t>
      </w:r>
      <w:r>
        <w:rPr>
          <w:spacing w:val="-4"/>
        </w:rPr>
        <w:t xml:space="preserve"> </w:t>
      </w:r>
      <w:r>
        <w:t>providers</w:t>
      </w:r>
      <w:r>
        <w:rPr>
          <w:spacing w:val="-4"/>
        </w:rPr>
        <w:t xml:space="preserve"> </w:t>
      </w:r>
      <w:r>
        <w:t>for</w:t>
      </w:r>
      <w:r>
        <w:rPr>
          <w:spacing w:val="-4"/>
        </w:rPr>
        <w:t xml:space="preserve"> </w:t>
      </w:r>
      <w:r>
        <w:t>training</w:t>
      </w:r>
      <w:r>
        <w:rPr>
          <w:spacing w:val="-3"/>
        </w:rPr>
        <w:t xml:space="preserve"> </w:t>
      </w:r>
      <w:r>
        <w:t>of</w:t>
      </w:r>
      <w:r>
        <w:rPr>
          <w:spacing w:val="-4"/>
        </w:rPr>
        <w:t xml:space="preserve"> </w:t>
      </w:r>
      <w:r>
        <w:t>Safety</w:t>
      </w:r>
      <w:r>
        <w:rPr>
          <w:spacing w:val="-4"/>
        </w:rPr>
        <w:t xml:space="preserve"> </w:t>
      </w:r>
      <w:r>
        <w:t>crew.</w:t>
      </w:r>
      <w:r>
        <w:rPr>
          <w:spacing w:val="-5"/>
        </w:rPr>
        <w:t xml:space="preserve"> </w:t>
      </w:r>
      <w:r>
        <w:t>These facilities</w:t>
      </w:r>
      <w:r>
        <w:rPr>
          <w:spacing w:val="-12"/>
        </w:rPr>
        <w:t xml:space="preserve"> </w:t>
      </w:r>
      <w:r>
        <w:t>will</w:t>
      </w:r>
      <w:r>
        <w:rPr>
          <w:spacing w:val="-12"/>
        </w:rPr>
        <w:t xml:space="preserve"> </w:t>
      </w:r>
      <w:r>
        <w:t>primarily</w:t>
      </w:r>
      <w:r>
        <w:rPr>
          <w:spacing w:val="-12"/>
        </w:rPr>
        <w:t xml:space="preserve"> </w:t>
      </w:r>
      <w:r>
        <w:t>be</w:t>
      </w:r>
      <w:r>
        <w:rPr>
          <w:spacing w:val="-12"/>
        </w:rPr>
        <w:t xml:space="preserve"> </w:t>
      </w:r>
      <w:r>
        <w:t>used</w:t>
      </w:r>
      <w:r>
        <w:rPr>
          <w:spacing w:val="-11"/>
        </w:rPr>
        <w:t xml:space="preserve"> </w:t>
      </w:r>
      <w:r>
        <w:t>for</w:t>
      </w:r>
      <w:r>
        <w:rPr>
          <w:spacing w:val="-12"/>
        </w:rPr>
        <w:t xml:space="preserve"> </w:t>
      </w:r>
      <w:r>
        <w:t>upgrading</w:t>
      </w:r>
      <w:r>
        <w:rPr>
          <w:spacing w:val="-13"/>
        </w:rPr>
        <w:t xml:space="preserve"> </w:t>
      </w:r>
      <w:r>
        <w:t>and</w:t>
      </w:r>
      <w:r>
        <w:rPr>
          <w:spacing w:val="-12"/>
        </w:rPr>
        <w:t xml:space="preserve"> </w:t>
      </w:r>
      <w:r>
        <w:t>refresher</w:t>
      </w:r>
      <w:r>
        <w:rPr>
          <w:spacing w:val="-12"/>
        </w:rPr>
        <w:t xml:space="preserve"> </w:t>
      </w:r>
      <w:r>
        <w:t>trainings</w:t>
      </w:r>
      <w:r>
        <w:rPr>
          <w:spacing w:val="-12"/>
        </w:rPr>
        <w:t xml:space="preserve"> </w:t>
      </w:r>
      <w:r>
        <w:t>following</w:t>
      </w:r>
      <w:r>
        <w:rPr>
          <w:spacing w:val="-12"/>
        </w:rPr>
        <w:t xml:space="preserve"> </w:t>
      </w:r>
      <w:r>
        <w:t>the</w:t>
      </w:r>
      <w:r>
        <w:rPr>
          <w:spacing w:val="-13"/>
        </w:rPr>
        <w:t xml:space="preserve"> </w:t>
      </w:r>
      <w:r>
        <w:t>initial</w:t>
      </w:r>
      <w:r>
        <w:rPr>
          <w:spacing w:val="-11"/>
        </w:rPr>
        <w:t xml:space="preserve"> </w:t>
      </w:r>
      <w:r>
        <w:t>contract and subsequent contracts with</w:t>
      </w:r>
      <w:r>
        <w:rPr>
          <w:spacing w:val="-5"/>
        </w:rPr>
        <w:t xml:space="preserve"> </w:t>
      </w:r>
      <w:r>
        <w:t>Safety.</w:t>
      </w:r>
    </w:p>
    <w:p w14:paraId="266778B3" w14:textId="7FE39601" w:rsidR="00A014BE" w:rsidRDefault="00107394">
      <w:pPr>
        <w:pStyle w:val="BodyText"/>
        <w:spacing w:before="121"/>
        <w:ind w:right="173"/>
        <w:jc w:val="both"/>
      </w:pPr>
      <w:bookmarkStart w:id="254" w:name="Additionally,_Computer_Based_Training_(C"/>
      <w:bookmarkEnd w:id="254"/>
      <w:r>
        <w:t xml:space="preserve">Additionally, Computer Based Training (CBT) via the Seagull Training System is for the participation of all officers and crew onboard the vessel. Seagull produces a </w:t>
      </w:r>
      <w:r w:rsidR="00821EC7">
        <w:t>Safety</w:t>
      </w:r>
      <w:r>
        <w:t xml:space="preserve"> specific Training Matrix for each type of vessel under its management and this Training Matrix is to be strictly adhered</w:t>
      </w:r>
      <w:r>
        <w:rPr>
          <w:spacing w:val="-2"/>
        </w:rPr>
        <w:t xml:space="preserve"> </w:t>
      </w:r>
      <w:r>
        <w:t>to.</w:t>
      </w:r>
    </w:p>
    <w:p w14:paraId="266778B4" w14:textId="77777777" w:rsidR="00A014BE" w:rsidRDefault="00107394">
      <w:pPr>
        <w:pStyle w:val="BodyText"/>
        <w:spacing w:before="119"/>
        <w:ind w:right="174"/>
        <w:jc w:val="both"/>
      </w:pPr>
      <w:bookmarkStart w:id="255" w:name="The_Risk_management_training_module_of_S"/>
      <w:bookmarkEnd w:id="255"/>
      <w:r>
        <w:t>The Risk management training module of Seagull CBT is mandatory for all ranks onboard on any type of</w:t>
      </w:r>
      <w:r>
        <w:rPr>
          <w:spacing w:val="-4"/>
        </w:rPr>
        <w:t xml:space="preserve"> </w:t>
      </w:r>
      <w:r>
        <w:t>vessel.</w:t>
      </w:r>
    </w:p>
    <w:p w14:paraId="266778B5" w14:textId="77777777" w:rsidR="00A014BE" w:rsidRDefault="00107394">
      <w:pPr>
        <w:pStyle w:val="BodyText"/>
        <w:ind w:right="173"/>
        <w:jc w:val="both"/>
      </w:pPr>
      <w:bookmarkStart w:id="256" w:name="The_Master_is_responsible_for_establishi"/>
      <w:bookmarkEnd w:id="256"/>
      <w:r>
        <w:t>The Master is responsible for establishing a training program so that all officers and crew are able to comply with the above requirement.</w:t>
      </w:r>
    </w:p>
    <w:p w14:paraId="266778B6" w14:textId="07CE5DA6" w:rsidR="00A014BE" w:rsidRDefault="00107394">
      <w:pPr>
        <w:pStyle w:val="BodyText"/>
        <w:spacing w:before="121"/>
        <w:ind w:right="180"/>
        <w:jc w:val="both"/>
      </w:pPr>
      <w:bookmarkStart w:id="257" w:name="Below_is_list_of_training_related_to_ris"/>
      <w:bookmarkEnd w:id="257"/>
      <w:r>
        <w:t>.</w:t>
      </w:r>
    </w:p>
    <w:p w14:paraId="266778B7" w14:textId="77777777" w:rsidR="00A014BE" w:rsidRDefault="00A014BE">
      <w:pPr>
        <w:pStyle w:val="BodyText"/>
        <w:spacing w:before="11"/>
        <w:ind w:left="0"/>
        <w:rPr>
          <w:sz w:val="9"/>
        </w:rPr>
      </w:pPr>
    </w:p>
    <w:p w14:paraId="266778C4" w14:textId="77777777" w:rsidR="00A014BE" w:rsidRDefault="00A014BE">
      <w:pPr>
        <w:pStyle w:val="BodyText"/>
        <w:spacing w:before="11"/>
        <w:ind w:left="0"/>
        <w:rPr>
          <w:sz w:val="19"/>
        </w:rPr>
      </w:pPr>
    </w:p>
    <w:p w14:paraId="266778C5" w14:textId="77777777" w:rsidR="00A014BE" w:rsidRDefault="00107394">
      <w:pPr>
        <w:pStyle w:val="Heading2"/>
        <w:numPr>
          <w:ilvl w:val="0"/>
          <w:numId w:val="10"/>
        </w:numPr>
        <w:tabs>
          <w:tab w:val="left" w:pos="604"/>
          <w:tab w:val="left" w:pos="9805"/>
        </w:tabs>
        <w:spacing w:before="0"/>
        <w:ind w:hanging="434"/>
      </w:pPr>
      <w:bookmarkStart w:id="258" w:name="10_Review_of_risk_assessments"/>
      <w:bookmarkStart w:id="259" w:name="_bookmark21"/>
      <w:bookmarkEnd w:id="258"/>
      <w:bookmarkEnd w:id="259"/>
      <w:r>
        <w:rPr>
          <w:color w:val="FFFFFF"/>
          <w:sz w:val="28"/>
          <w:shd w:val="clear" w:color="auto" w:fill="2C4079"/>
        </w:rPr>
        <w:t>R</w:t>
      </w:r>
      <w:r>
        <w:rPr>
          <w:color w:val="FFFFFF"/>
          <w:shd w:val="clear" w:color="auto" w:fill="2C4079"/>
        </w:rPr>
        <w:t>EVIEW OF RISK</w:t>
      </w:r>
      <w:r>
        <w:rPr>
          <w:color w:val="FFFFFF"/>
          <w:spacing w:val="-19"/>
          <w:shd w:val="clear" w:color="auto" w:fill="2C4079"/>
        </w:rPr>
        <w:t xml:space="preserve"> </w:t>
      </w:r>
      <w:r>
        <w:rPr>
          <w:color w:val="FFFFFF"/>
          <w:shd w:val="clear" w:color="auto" w:fill="2C4079"/>
        </w:rPr>
        <w:t>ASSESSMENTS</w:t>
      </w:r>
      <w:r>
        <w:rPr>
          <w:color w:val="FFFFFF"/>
          <w:shd w:val="clear" w:color="auto" w:fill="2C4079"/>
        </w:rPr>
        <w:tab/>
      </w:r>
    </w:p>
    <w:p w14:paraId="266778C6" w14:textId="77777777" w:rsidR="00A014BE" w:rsidRDefault="00107394">
      <w:pPr>
        <w:pStyle w:val="BodyText"/>
        <w:spacing w:before="118"/>
        <w:ind w:right="169"/>
        <w:jc w:val="both"/>
      </w:pPr>
      <w:bookmarkStart w:id="260" w:name="The_Management_shall_review_and_collate_"/>
      <w:bookmarkEnd w:id="260"/>
      <w:r>
        <w:t>The</w:t>
      </w:r>
      <w:r>
        <w:rPr>
          <w:spacing w:val="-20"/>
        </w:rPr>
        <w:t xml:space="preserve"> </w:t>
      </w:r>
      <w:r>
        <w:t>Management</w:t>
      </w:r>
      <w:r>
        <w:rPr>
          <w:spacing w:val="-19"/>
        </w:rPr>
        <w:t xml:space="preserve"> </w:t>
      </w:r>
      <w:r>
        <w:t>shall</w:t>
      </w:r>
      <w:r>
        <w:rPr>
          <w:spacing w:val="-19"/>
        </w:rPr>
        <w:t xml:space="preserve"> </w:t>
      </w:r>
      <w:r>
        <w:t>review</w:t>
      </w:r>
      <w:r>
        <w:rPr>
          <w:spacing w:val="-17"/>
        </w:rPr>
        <w:t xml:space="preserve"> </w:t>
      </w:r>
      <w:r>
        <w:t>and</w:t>
      </w:r>
      <w:r>
        <w:rPr>
          <w:spacing w:val="-19"/>
        </w:rPr>
        <w:t xml:space="preserve"> </w:t>
      </w:r>
      <w:r>
        <w:t>collate</w:t>
      </w:r>
      <w:r>
        <w:rPr>
          <w:spacing w:val="-18"/>
        </w:rPr>
        <w:t xml:space="preserve"> </w:t>
      </w:r>
      <w:r>
        <w:t>all</w:t>
      </w:r>
      <w:r>
        <w:rPr>
          <w:spacing w:val="-19"/>
        </w:rPr>
        <w:t xml:space="preserve"> </w:t>
      </w:r>
      <w:r>
        <w:t>on-board</w:t>
      </w:r>
      <w:r>
        <w:rPr>
          <w:spacing w:val="-18"/>
        </w:rPr>
        <w:t xml:space="preserve"> </w:t>
      </w:r>
      <w:r>
        <w:t>risk</w:t>
      </w:r>
      <w:r>
        <w:rPr>
          <w:spacing w:val="-20"/>
        </w:rPr>
        <w:t xml:space="preserve"> </w:t>
      </w:r>
      <w:r>
        <w:t>assessments</w:t>
      </w:r>
      <w:r>
        <w:rPr>
          <w:spacing w:val="-18"/>
        </w:rPr>
        <w:t xml:space="preserve"> </w:t>
      </w:r>
      <w:r>
        <w:t>to</w:t>
      </w:r>
      <w:r>
        <w:rPr>
          <w:spacing w:val="-20"/>
        </w:rPr>
        <w:t xml:space="preserve"> </w:t>
      </w:r>
      <w:r>
        <w:t>ensure</w:t>
      </w:r>
      <w:r>
        <w:rPr>
          <w:spacing w:val="-18"/>
        </w:rPr>
        <w:t xml:space="preserve"> </w:t>
      </w:r>
      <w:r>
        <w:t>that</w:t>
      </w:r>
      <w:r>
        <w:rPr>
          <w:spacing w:val="-20"/>
        </w:rPr>
        <w:t xml:space="preserve"> </w:t>
      </w:r>
      <w:r>
        <w:t>standards are</w:t>
      </w:r>
      <w:r>
        <w:rPr>
          <w:spacing w:val="-3"/>
        </w:rPr>
        <w:t xml:space="preserve"> </w:t>
      </w:r>
      <w:r>
        <w:t>consistent</w:t>
      </w:r>
      <w:r>
        <w:rPr>
          <w:spacing w:val="-4"/>
        </w:rPr>
        <w:t xml:space="preserve"> </w:t>
      </w:r>
      <w:r>
        <w:t>and</w:t>
      </w:r>
      <w:r>
        <w:rPr>
          <w:spacing w:val="-3"/>
        </w:rPr>
        <w:t xml:space="preserve"> </w:t>
      </w:r>
      <w:r>
        <w:t>that</w:t>
      </w:r>
      <w:r>
        <w:rPr>
          <w:spacing w:val="-2"/>
        </w:rPr>
        <w:t xml:space="preserve"> </w:t>
      </w:r>
      <w:r>
        <w:t>all</w:t>
      </w:r>
      <w:r>
        <w:rPr>
          <w:spacing w:val="-4"/>
        </w:rPr>
        <w:t xml:space="preserve"> </w:t>
      </w:r>
      <w:r>
        <w:t>risk</w:t>
      </w:r>
      <w:r>
        <w:rPr>
          <w:spacing w:val="-4"/>
        </w:rPr>
        <w:t xml:space="preserve"> </w:t>
      </w:r>
      <w:r>
        <w:t>assessments</w:t>
      </w:r>
      <w:r>
        <w:rPr>
          <w:spacing w:val="-5"/>
        </w:rPr>
        <w:t xml:space="preserve"> </w:t>
      </w:r>
      <w:r>
        <w:t>remain</w:t>
      </w:r>
      <w:r>
        <w:rPr>
          <w:spacing w:val="-4"/>
        </w:rPr>
        <w:t xml:space="preserve"> </w:t>
      </w:r>
      <w:r>
        <w:t>relevant</w:t>
      </w:r>
      <w:r>
        <w:rPr>
          <w:spacing w:val="-3"/>
        </w:rPr>
        <w:t xml:space="preserve"> </w:t>
      </w:r>
      <w:r>
        <w:t>at</w:t>
      </w:r>
      <w:r>
        <w:rPr>
          <w:spacing w:val="-5"/>
        </w:rPr>
        <w:t xml:space="preserve"> </w:t>
      </w:r>
      <w:r>
        <w:t>all</w:t>
      </w:r>
      <w:r>
        <w:rPr>
          <w:spacing w:val="-3"/>
        </w:rPr>
        <w:t xml:space="preserve"> </w:t>
      </w:r>
      <w:r>
        <w:t>times.</w:t>
      </w:r>
      <w:r>
        <w:rPr>
          <w:spacing w:val="-3"/>
        </w:rPr>
        <w:t xml:space="preserve"> </w:t>
      </w:r>
      <w:r>
        <w:t>This</w:t>
      </w:r>
      <w:r>
        <w:rPr>
          <w:spacing w:val="-4"/>
        </w:rPr>
        <w:t xml:space="preserve"> </w:t>
      </w:r>
      <w:r>
        <w:t>is</w:t>
      </w:r>
      <w:r>
        <w:rPr>
          <w:spacing w:val="-3"/>
        </w:rPr>
        <w:t xml:space="preserve"> </w:t>
      </w:r>
      <w:r>
        <w:t>ensured</w:t>
      </w:r>
      <w:r>
        <w:rPr>
          <w:spacing w:val="2"/>
        </w:rPr>
        <w:t xml:space="preserve"> </w:t>
      </w:r>
      <w:r>
        <w:t>by</w:t>
      </w:r>
      <w:r>
        <w:rPr>
          <w:spacing w:val="-4"/>
        </w:rPr>
        <w:t xml:space="preserve"> </w:t>
      </w:r>
      <w:r>
        <w:t>the following:</w:t>
      </w:r>
    </w:p>
    <w:p w14:paraId="266778C7" w14:textId="77777777" w:rsidR="00A014BE" w:rsidRDefault="00107394">
      <w:pPr>
        <w:pStyle w:val="ListParagraph"/>
        <w:numPr>
          <w:ilvl w:val="0"/>
          <w:numId w:val="1"/>
        </w:numPr>
        <w:tabs>
          <w:tab w:val="left" w:pos="964"/>
        </w:tabs>
        <w:spacing w:before="123" w:line="237" w:lineRule="auto"/>
        <w:ind w:right="417"/>
        <w:jc w:val="both"/>
      </w:pPr>
      <w:bookmarkStart w:id="261" w:name="_The_effect_of_new_legislation,_equipme"/>
      <w:bookmarkEnd w:id="261"/>
      <w:r>
        <w:t>The</w:t>
      </w:r>
      <w:r>
        <w:rPr>
          <w:spacing w:val="-11"/>
        </w:rPr>
        <w:t xml:space="preserve"> </w:t>
      </w:r>
      <w:r>
        <w:t>effect</w:t>
      </w:r>
      <w:r>
        <w:rPr>
          <w:spacing w:val="-10"/>
        </w:rPr>
        <w:t xml:space="preserve"> </w:t>
      </w:r>
      <w:r>
        <w:t>of</w:t>
      </w:r>
      <w:r>
        <w:rPr>
          <w:spacing w:val="-12"/>
        </w:rPr>
        <w:t xml:space="preserve"> </w:t>
      </w:r>
      <w:r>
        <w:t>new</w:t>
      </w:r>
      <w:r>
        <w:rPr>
          <w:spacing w:val="-11"/>
        </w:rPr>
        <w:t xml:space="preserve"> </w:t>
      </w:r>
      <w:r>
        <w:t>legislation,</w:t>
      </w:r>
      <w:r>
        <w:rPr>
          <w:spacing w:val="-12"/>
        </w:rPr>
        <w:t xml:space="preserve"> </w:t>
      </w:r>
      <w:r>
        <w:t>equipment</w:t>
      </w:r>
      <w:r>
        <w:rPr>
          <w:spacing w:val="-11"/>
        </w:rPr>
        <w:t xml:space="preserve"> </w:t>
      </w:r>
      <w:r>
        <w:t>and/or</w:t>
      </w:r>
      <w:r>
        <w:rPr>
          <w:spacing w:val="-10"/>
        </w:rPr>
        <w:t xml:space="preserve"> </w:t>
      </w:r>
      <w:r>
        <w:t>change(s)</w:t>
      </w:r>
      <w:r>
        <w:rPr>
          <w:spacing w:val="-11"/>
        </w:rPr>
        <w:t xml:space="preserve"> </w:t>
      </w:r>
      <w:r>
        <w:t>in</w:t>
      </w:r>
      <w:r>
        <w:rPr>
          <w:spacing w:val="-10"/>
        </w:rPr>
        <w:t xml:space="preserve"> </w:t>
      </w:r>
      <w:r>
        <w:t>manning</w:t>
      </w:r>
      <w:r>
        <w:rPr>
          <w:spacing w:val="-12"/>
        </w:rPr>
        <w:t xml:space="preserve"> </w:t>
      </w:r>
      <w:r>
        <w:t>levels</w:t>
      </w:r>
      <w:r>
        <w:rPr>
          <w:spacing w:val="-11"/>
        </w:rPr>
        <w:t xml:space="preserve"> </w:t>
      </w:r>
      <w:r>
        <w:t>is</w:t>
      </w:r>
      <w:r>
        <w:rPr>
          <w:spacing w:val="-11"/>
        </w:rPr>
        <w:t xml:space="preserve"> </w:t>
      </w:r>
      <w:r>
        <w:t>taken</w:t>
      </w:r>
      <w:r>
        <w:rPr>
          <w:spacing w:val="-12"/>
        </w:rPr>
        <w:t xml:space="preserve"> </w:t>
      </w:r>
      <w:r>
        <w:t>into account and incorporated into the Risk</w:t>
      </w:r>
      <w:r>
        <w:rPr>
          <w:spacing w:val="-4"/>
        </w:rPr>
        <w:t xml:space="preserve"> </w:t>
      </w:r>
      <w:r>
        <w:t>assessments.</w:t>
      </w:r>
    </w:p>
    <w:p w14:paraId="266778C8" w14:textId="77777777" w:rsidR="00A014BE" w:rsidRDefault="00107394">
      <w:pPr>
        <w:pStyle w:val="ListParagraph"/>
        <w:numPr>
          <w:ilvl w:val="0"/>
          <w:numId w:val="1"/>
        </w:numPr>
        <w:tabs>
          <w:tab w:val="left" w:pos="964"/>
        </w:tabs>
        <w:spacing w:before="123" w:line="237" w:lineRule="auto"/>
        <w:ind w:right="419"/>
        <w:jc w:val="both"/>
      </w:pPr>
      <w:bookmarkStart w:id="262" w:name="_The_conduct_of_non-routine_tasks_may_n"/>
      <w:bookmarkEnd w:id="262"/>
      <w:r>
        <w:t>The</w:t>
      </w:r>
      <w:r>
        <w:rPr>
          <w:spacing w:val="-17"/>
        </w:rPr>
        <w:t xml:space="preserve"> </w:t>
      </w:r>
      <w:r>
        <w:t>conduct</w:t>
      </w:r>
      <w:r>
        <w:rPr>
          <w:spacing w:val="-18"/>
        </w:rPr>
        <w:t xml:space="preserve"> </w:t>
      </w:r>
      <w:r>
        <w:t>of</w:t>
      </w:r>
      <w:r>
        <w:rPr>
          <w:spacing w:val="-17"/>
        </w:rPr>
        <w:t xml:space="preserve"> </w:t>
      </w:r>
      <w:r>
        <w:t>non-routine</w:t>
      </w:r>
      <w:r>
        <w:rPr>
          <w:spacing w:val="-19"/>
        </w:rPr>
        <w:t xml:space="preserve"> </w:t>
      </w:r>
      <w:r>
        <w:t>tasks</w:t>
      </w:r>
      <w:r>
        <w:rPr>
          <w:spacing w:val="-17"/>
        </w:rPr>
        <w:t xml:space="preserve"> </w:t>
      </w:r>
      <w:r>
        <w:t>may</w:t>
      </w:r>
      <w:r>
        <w:rPr>
          <w:spacing w:val="-19"/>
        </w:rPr>
        <w:t xml:space="preserve"> </w:t>
      </w:r>
      <w:r>
        <w:t>need</w:t>
      </w:r>
      <w:r>
        <w:rPr>
          <w:spacing w:val="-18"/>
        </w:rPr>
        <w:t xml:space="preserve"> </w:t>
      </w:r>
      <w:r>
        <w:t>to</w:t>
      </w:r>
      <w:r>
        <w:rPr>
          <w:spacing w:val="-18"/>
        </w:rPr>
        <w:t xml:space="preserve"> </w:t>
      </w:r>
      <w:r>
        <w:t>be</w:t>
      </w:r>
      <w:r>
        <w:rPr>
          <w:spacing w:val="-18"/>
        </w:rPr>
        <w:t xml:space="preserve"> </w:t>
      </w:r>
      <w:r>
        <w:t>reviewed</w:t>
      </w:r>
      <w:r>
        <w:rPr>
          <w:spacing w:val="-17"/>
        </w:rPr>
        <w:t xml:space="preserve"> </w:t>
      </w:r>
      <w:r>
        <w:t>with</w:t>
      </w:r>
      <w:r>
        <w:rPr>
          <w:spacing w:val="-19"/>
        </w:rPr>
        <w:t xml:space="preserve"> </w:t>
      </w:r>
      <w:r>
        <w:t>time</w:t>
      </w:r>
      <w:r>
        <w:rPr>
          <w:spacing w:val="-19"/>
        </w:rPr>
        <w:t xml:space="preserve"> </w:t>
      </w:r>
      <w:r>
        <w:t>as</w:t>
      </w:r>
      <w:r>
        <w:rPr>
          <w:spacing w:val="-17"/>
        </w:rPr>
        <w:t xml:space="preserve"> </w:t>
      </w:r>
      <w:r>
        <w:t>they</w:t>
      </w:r>
      <w:r>
        <w:rPr>
          <w:spacing w:val="-19"/>
        </w:rPr>
        <w:t xml:space="preserve"> </w:t>
      </w:r>
      <w:r>
        <w:t>may</w:t>
      </w:r>
      <w:r>
        <w:rPr>
          <w:spacing w:val="-18"/>
        </w:rPr>
        <w:t xml:space="preserve"> </w:t>
      </w:r>
      <w:r>
        <w:t>become standard tasks following a</w:t>
      </w:r>
      <w:r>
        <w:rPr>
          <w:spacing w:val="-2"/>
        </w:rPr>
        <w:t xml:space="preserve"> </w:t>
      </w:r>
      <w:r>
        <w:t>review.</w:t>
      </w:r>
    </w:p>
    <w:p w14:paraId="266778C9" w14:textId="77777777" w:rsidR="00A014BE" w:rsidRDefault="00107394">
      <w:pPr>
        <w:pStyle w:val="ListParagraph"/>
        <w:numPr>
          <w:ilvl w:val="0"/>
          <w:numId w:val="1"/>
        </w:numPr>
        <w:tabs>
          <w:tab w:val="left" w:pos="964"/>
        </w:tabs>
        <w:ind w:right="419"/>
        <w:jc w:val="both"/>
      </w:pPr>
      <w:bookmarkStart w:id="263" w:name="_Company_has_established_a_risk_assessm"/>
      <w:bookmarkEnd w:id="263"/>
      <w:r>
        <w:t>Company has established a risk assessment library, available to all ship staff on the company’s HSEQ software. All vessels are required to use the risk assessments filed in the</w:t>
      </w:r>
      <w:r>
        <w:rPr>
          <w:spacing w:val="-3"/>
        </w:rPr>
        <w:t xml:space="preserve"> </w:t>
      </w:r>
      <w:r>
        <w:t>system.</w:t>
      </w:r>
    </w:p>
    <w:p w14:paraId="266778CA" w14:textId="77777777" w:rsidR="00A014BE" w:rsidRDefault="00A014BE">
      <w:pPr>
        <w:jc w:val="both"/>
        <w:sectPr w:rsidR="00A014BE" w:rsidSect="00107394">
          <w:pgSz w:w="11910" w:h="16840"/>
          <w:pgMar w:top="1320" w:right="980" w:bottom="1480" w:left="980" w:header="340" w:footer="1295" w:gutter="0"/>
          <w:cols w:space="720"/>
          <w:docGrid w:linePitch="299"/>
        </w:sectPr>
      </w:pPr>
    </w:p>
    <w:p w14:paraId="266778CB" w14:textId="77777777" w:rsidR="00A014BE" w:rsidRDefault="00107394">
      <w:pPr>
        <w:pStyle w:val="ListParagraph"/>
        <w:numPr>
          <w:ilvl w:val="0"/>
          <w:numId w:val="1"/>
        </w:numPr>
        <w:tabs>
          <w:tab w:val="left" w:pos="964"/>
        </w:tabs>
        <w:spacing w:before="76" w:line="237" w:lineRule="auto"/>
        <w:ind w:right="420"/>
        <w:jc w:val="both"/>
      </w:pPr>
      <w:bookmarkStart w:id="264" w:name="_They_may_edit_/_add_hazards,_consequen"/>
      <w:bookmarkEnd w:id="264"/>
      <w:r>
        <w:lastRenderedPageBreak/>
        <w:t>They</w:t>
      </w:r>
      <w:r>
        <w:rPr>
          <w:spacing w:val="-21"/>
        </w:rPr>
        <w:t xml:space="preserve"> </w:t>
      </w:r>
      <w:r>
        <w:t>may</w:t>
      </w:r>
      <w:r>
        <w:rPr>
          <w:spacing w:val="-19"/>
        </w:rPr>
        <w:t xml:space="preserve"> </w:t>
      </w:r>
      <w:r>
        <w:t>edit</w:t>
      </w:r>
      <w:r>
        <w:rPr>
          <w:spacing w:val="-21"/>
        </w:rPr>
        <w:t xml:space="preserve"> </w:t>
      </w:r>
      <w:r>
        <w:t>/</w:t>
      </w:r>
      <w:r>
        <w:rPr>
          <w:spacing w:val="-20"/>
        </w:rPr>
        <w:t xml:space="preserve"> </w:t>
      </w:r>
      <w:r>
        <w:t>add</w:t>
      </w:r>
      <w:r>
        <w:rPr>
          <w:spacing w:val="-21"/>
        </w:rPr>
        <w:t xml:space="preserve"> </w:t>
      </w:r>
      <w:r>
        <w:t>hazards,</w:t>
      </w:r>
      <w:r>
        <w:rPr>
          <w:spacing w:val="-19"/>
        </w:rPr>
        <w:t xml:space="preserve"> </w:t>
      </w:r>
      <w:r>
        <w:t>consequence,</w:t>
      </w:r>
      <w:r>
        <w:rPr>
          <w:spacing w:val="-20"/>
        </w:rPr>
        <w:t xml:space="preserve"> </w:t>
      </w:r>
      <w:r>
        <w:t>risk</w:t>
      </w:r>
      <w:r>
        <w:rPr>
          <w:spacing w:val="-20"/>
        </w:rPr>
        <w:t xml:space="preserve"> </w:t>
      </w:r>
      <w:r>
        <w:t>mitigation</w:t>
      </w:r>
      <w:r>
        <w:rPr>
          <w:spacing w:val="-21"/>
        </w:rPr>
        <w:t xml:space="preserve"> </w:t>
      </w:r>
      <w:r>
        <w:t>measures</w:t>
      </w:r>
      <w:r>
        <w:rPr>
          <w:spacing w:val="-19"/>
        </w:rPr>
        <w:t xml:space="preserve"> </w:t>
      </w:r>
      <w:r>
        <w:t>and</w:t>
      </w:r>
      <w:r>
        <w:rPr>
          <w:spacing w:val="-20"/>
        </w:rPr>
        <w:t xml:space="preserve"> </w:t>
      </w:r>
      <w:r>
        <w:t>/</w:t>
      </w:r>
      <w:r>
        <w:rPr>
          <w:spacing w:val="-19"/>
        </w:rPr>
        <w:t xml:space="preserve"> </w:t>
      </w:r>
      <w:r>
        <w:t>or</w:t>
      </w:r>
      <w:r>
        <w:rPr>
          <w:spacing w:val="-20"/>
        </w:rPr>
        <w:t xml:space="preserve"> </w:t>
      </w:r>
      <w:r>
        <w:t>risk</w:t>
      </w:r>
      <w:r>
        <w:rPr>
          <w:spacing w:val="-20"/>
        </w:rPr>
        <w:t xml:space="preserve"> </w:t>
      </w:r>
      <w:r>
        <w:t>ranking; however, cannot delete same, ensuring a minimum consistent standard across the</w:t>
      </w:r>
      <w:r>
        <w:rPr>
          <w:spacing w:val="-32"/>
        </w:rPr>
        <w:t xml:space="preserve"> </w:t>
      </w:r>
      <w:r>
        <w:t>fleet</w:t>
      </w:r>
    </w:p>
    <w:p w14:paraId="266778CC" w14:textId="77777777" w:rsidR="00A014BE" w:rsidRDefault="00107394">
      <w:pPr>
        <w:pStyle w:val="ListParagraph"/>
        <w:numPr>
          <w:ilvl w:val="0"/>
          <w:numId w:val="1"/>
        </w:numPr>
        <w:tabs>
          <w:tab w:val="left" w:pos="964"/>
        </w:tabs>
        <w:spacing w:before="121" w:line="237" w:lineRule="auto"/>
        <w:ind w:right="414"/>
        <w:jc w:val="both"/>
      </w:pPr>
      <w:bookmarkStart w:id="265" w:name="_If_any_risk_assessment_for_a_particula"/>
      <w:bookmarkEnd w:id="265"/>
      <w:r>
        <w:t>If any risk assessment for a particular process is not available in the company’s HSEQ software, the risk assessment should be sent for approval of the shore</w:t>
      </w:r>
      <w:r>
        <w:rPr>
          <w:spacing w:val="-26"/>
        </w:rPr>
        <w:t xml:space="preserve"> </w:t>
      </w:r>
      <w:r>
        <w:t>management.</w:t>
      </w:r>
    </w:p>
    <w:p w14:paraId="266778CD" w14:textId="0F1B8C88" w:rsidR="00A014BE" w:rsidRDefault="00821EC7">
      <w:pPr>
        <w:pStyle w:val="ListParagraph"/>
        <w:numPr>
          <w:ilvl w:val="0"/>
          <w:numId w:val="1"/>
        </w:numPr>
        <w:tabs>
          <w:tab w:val="left" w:pos="964"/>
        </w:tabs>
        <w:spacing w:before="122"/>
        <w:ind w:right="414"/>
        <w:jc w:val="both"/>
      </w:pPr>
      <w:bookmarkStart w:id="266" w:name="_TGP_1.2.5_Section_7.3-_Special_focus_a"/>
      <w:bookmarkEnd w:id="266"/>
      <w:r>
        <w:t>FOM 10.16 Section 7.3- Special focus areas guide that all risk assessment for operations as listed should be submitted to the office for approval irrespective of the risk ranking. This ensures that all the risk assessments used are consistent to a standard required by shore</w:t>
      </w:r>
      <w:r>
        <w:rPr>
          <w:spacing w:val="-2"/>
        </w:rPr>
        <w:t xml:space="preserve"> </w:t>
      </w:r>
      <w:r>
        <w:t>management</w:t>
      </w:r>
    </w:p>
    <w:p w14:paraId="266778CF" w14:textId="77777777" w:rsidR="00A014BE" w:rsidRDefault="00107394">
      <w:pPr>
        <w:pStyle w:val="ListParagraph"/>
        <w:numPr>
          <w:ilvl w:val="0"/>
          <w:numId w:val="1"/>
        </w:numPr>
        <w:tabs>
          <w:tab w:val="left" w:pos="964"/>
        </w:tabs>
        <w:spacing w:before="119" w:line="237" w:lineRule="auto"/>
        <w:ind w:right="424"/>
        <w:jc w:val="both"/>
      </w:pPr>
      <w:bookmarkStart w:id="267" w:name="_During_the_vessel_visit,_the_Marine_Su"/>
      <w:bookmarkStart w:id="268" w:name="_Master_to_review_collectively_with_res"/>
      <w:bookmarkEnd w:id="267"/>
      <w:bookmarkEnd w:id="268"/>
      <w:r>
        <w:t>Master to review collectively with respective department, any room for improvement to be suggested / raised in Master System</w:t>
      </w:r>
      <w:r>
        <w:rPr>
          <w:spacing w:val="-7"/>
        </w:rPr>
        <w:t xml:space="preserve"> </w:t>
      </w:r>
      <w:r>
        <w:t>Review.</w:t>
      </w:r>
    </w:p>
    <w:p w14:paraId="266778D0" w14:textId="77777777" w:rsidR="00A014BE" w:rsidRDefault="00107394">
      <w:pPr>
        <w:pStyle w:val="ListParagraph"/>
        <w:numPr>
          <w:ilvl w:val="0"/>
          <w:numId w:val="1"/>
        </w:numPr>
        <w:tabs>
          <w:tab w:val="left" w:pos="964"/>
        </w:tabs>
        <w:ind w:right="414"/>
        <w:jc w:val="both"/>
      </w:pPr>
      <w:bookmarkStart w:id="269" w:name="_Risk_assessments_in_the_company’s_HSEQ"/>
      <w:bookmarkEnd w:id="269"/>
      <w:r>
        <w:t>Risk assessments in the company’s HSEQ software library shall be subject to review and amendments as applicable by shore personnel once every three years as a minimum to ensure suitability for application across the</w:t>
      </w:r>
      <w:r>
        <w:rPr>
          <w:spacing w:val="-6"/>
        </w:rPr>
        <w:t xml:space="preserve"> </w:t>
      </w:r>
      <w:r>
        <w:t>feet.</w:t>
      </w:r>
    </w:p>
    <w:p w14:paraId="266778D1" w14:textId="2606B98F" w:rsidR="00A014BE" w:rsidRDefault="00107394">
      <w:pPr>
        <w:pStyle w:val="ListParagraph"/>
        <w:numPr>
          <w:ilvl w:val="0"/>
          <w:numId w:val="1"/>
        </w:numPr>
        <w:tabs>
          <w:tab w:val="left" w:pos="964"/>
        </w:tabs>
        <w:spacing w:before="117"/>
        <w:ind w:right="414"/>
        <w:jc w:val="both"/>
      </w:pPr>
      <w:bookmarkStart w:id="270" w:name="_Potential_hazards_which_are_recognized"/>
      <w:bookmarkEnd w:id="270"/>
      <w:r>
        <w:t xml:space="preserve">Potential hazards which are recognized in risk assessments and other undesirable operations should be used to improve the </w:t>
      </w:r>
      <w:r w:rsidR="00821EC7">
        <w:t>Safety</w:t>
      </w:r>
      <w:r>
        <w:t>’s safety management system (</w:t>
      </w:r>
      <w:r w:rsidR="00821EC7">
        <w:t>SMS</w:t>
      </w:r>
      <w:r>
        <w:t>) The</w:t>
      </w:r>
      <w:r>
        <w:rPr>
          <w:spacing w:val="-9"/>
        </w:rPr>
        <w:t xml:space="preserve"> </w:t>
      </w:r>
      <w:r>
        <w:t>company</w:t>
      </w:r>
      <w:r>
        <w:rPr>
          <w:spacing w:val="-9"/>
        </w:rPr>
        <w:t xml:space="preserve"> </w:t>
      </w:r>
      <w:r>
        <w:t>also</w:t>
      </w:r>
      <w:r>
        <w:rPr>
          <w:spacing w:val="-7"/>
        </w:rPr>
        <w:t xml:space="preserve"> </w:t>
      </w:r>
      <w:r>
        <w:t>identifies</w:t>
      </w:r>
      <w:r>
        <w:rPr>
          <w:spacing w:val="-8"/>
        </w:rPr>
        <w:t xml:space="preserve"> </w:t>
      </w:r>
      <w:r>
        <w:t>best</w:t>
      </w:r>
      <w:r>
        <w:rPr>
          <w:spacing w:val="-8"/>
        </w:rPr>
        <w:t xml:space="preserve"> </w:t>
      </w:r>
      <w:r>
        <w:t>practices</w:t>
      </w:r>
      <w:r>
        <w:rPr>
          <w:spacing w:val="-7"/>
        </w:rPr>
        <w:t xml:space="preserve"> </w:t>
      </w:r>
      <w:r>
        <w:t>for</w:t>
      </w:r>
      <w:r>
        <w:rPr>
          <w:spacing w:val="-8"/>
        </w:rPr>
        <w:t xml:space="preserve"> </w:t>
      </w:r>
      <w:r>
        <w:t>common</w:t>
      </w:r>
      <w:r>
        <w:rPr>
          <w:spacing w:val="-9"/>
        </w:rPr>
        <w:t xml:space="preserve"> </w:t>
      </w:r>
      <w:r>
        <w:t>areas</w:t>
      </w:r>
      <w:r>
        <w:rPr>
          <w:spacing w:val="-8"/>
        </w:rPr>
        <w:t xml:space="preserve"> </w:t>
      </w:r>
      <w:r>
        <w:t>of</w:t>
      </w:r>
      <w:r>
        <w:rPr>
          <w:spacing w:val="-3"/>
        </w:rPr>
        <w:t xml:space="preserve"> </w:t>
      </w:r>
      <w:r>
        <w:t>risk</w:t>
      </w:r>
      <w:r>
        <w:rPr>
          <w:spacing w:val="-7"/>
        </w:rPr>
        <w:t xml:space="preserve"> </w:t>
      </w:r>
      <w:r>
        <w:t>assessment</w:t>
      </w:r>
      <w:r>
        <w:rPr>
          <w:spacing w:val="-8"/>
        </w:rPr>
        <w:t xml:space="preserve"> </w:t>
      </w:r>
      <w:r>
        <w:t>through experience</w:t>
      </w:r>
      <w:r>
        <w:rPr>
          <w:spacing w:val="-18"/>
        </w:rPr>
        <w:t xml:space="preserve"> </w:t>
      </w:r>
      <w:r>
        <w:t>feedback</w:t>
      </w:r>
      <w:r>
        <w:rPr>
          <w:spacing w:val="-17"/>
        </w:rPr>
        <w:t xml:space="preserve"> </w:t>
      </w:r>
      <w:r>
        <w:t>from</w:t>
      </w:r>
      <w:r>
        <w:rPr>
          <w:spacing w:val="-17"/>
        </w:rPr>
        <w:t xml:space="preserve"> </w:t>
      </w:r>
      <w:r>
        <w:t>internal</w:t>
      </w:r>
      <w:r>
        <w:rPr>
          <w:spacing w:val="-17"/>
        </w:rPr>
        <w:t xml:space="preserve"> </w:t>
      </w:r>
      <w:r>
        <w:t>audits,</w:t>
      </w:r>
      <w:r>
        <w:rPr>
          <w:spacing w:val="-17"/>
        </w:rPr>
        <w:t xml:space="preserve"> </w:t>
      </w:r>
      <w:r>
        <w:t>external</w:t>
      </w:r>
      <w:r>
        <w:rPr>
          <w:spacing w:val="-18"/>
        </w:rPr>
        <w:t xml:space="preserve"> </w:t>
      </w:r>
      <w:r>
        <w:t>audits,</w:t>
      </w:r>
      <w:r>
        <w:rPr>
          <w:spacing w:val="-18"/>
        </w:rPr>
        <w:t xml:space="preserve"> </w:t>
      </w:r>
      <w:r>
        <w:t>vessel</w:t>
      </w:r>
      <w:r>
        <w:rPr>
          <w:spacing w:val="-18"/>
        </w:rPr>
        <w:t xml:space="preserve"> </w:t>
      </w:r>
      <w:r>
        <w:t>inspections</w:t>
      </w:r>
      <w:r>
        <w:rPr>
          <w:spacing w:val="-17"/>
        </w:rPr>
        <w:t xml:space="preserve"> </w:t>
      </w:r>
      <w:r>
        <w:t>(internal</w:t>
      </w:r>
      <w:r>
        <w:rPr>
          <w:spacing w:val="-17"/>
        </w:rPr>
        <w:t xml:space="preserve"> </w:t>
      </w:r>
      <w:r>
        <w:t>and external) and from incident / injury investigations and shares them across the fleet as part of knowledge</w:t>
      </w:r>
      <w:r>
        <w:rPr>
          <w:spacing w:val="-1"/>
        </w:rPr>
        <w:t xml:space="preserve"> </w:t>
      </w:r>
      <w:r>
        <w:t>sharing.</w:t>
      </w:r>
    </w:p>
    <w:p w14:paraId="266778D2" w14:textId="77777777" w:rsidR="00A014BE" w:rsidRDefault="00A014BE">
      <w:pPr>
        <w:pStyle w:val="BodyText"/>
        <w:spacing w:before="9"/>
        <w:ind w:left="0"/>
        <w:rPr>
          <w:sz w:val="19"/>
        </w:rPr>
      </w:pPr>
    </w:p>
    <w:sectPr w:rsidR="00A014BE" w:rsidSect="00107394">
      <w:pgSz w:w="11910" w:h="16840"/>
      <w:pgMar w:top="1320" w:right="980" w:bottom="1480" w:left="980" w:header="340" w:footer="12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A22E" w14:textId="77777777" w:rsidR="009F44B6" w:rsidRDefault="009F44B6">
      <w:r>
        <w:separator/>
      </w:r>
    </w:p>
  </w:endnote>
  <w:endnote w:type="continuationSeparator" w:id="0">
    <w:p w14:paraId="570B42BF" w14:textId="77777777" w:rsidR="009F44B6" w:rsidRDefault="009F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F672" w14:textId="77777777" w:rsidR="002C44C1" w:rsidRDefault="002C44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78FA" w14:textId="77777777" w:rsidR="00A014BE" w:rsidRDefault="00000000">
    <w:pPr>
      <w:pStyle w:val="BodyText"/>
      <w:spacing w:before="0" w:line="14" w:lineRule="auto"/>
      <w:ind w:left="0"/>
      <w:rPr>
        <w:sz w:val="20"/>
      </w:rPr>
    </w:pPr>
    <w:r>
      <w:pict w14:anchorId="266778FB">
        <v:shapetype id="_x0000_t202" coordsize="21600,21600" o:spt="202" path="m,l,21600r21600,l21600,xe">
          <v:stroke joinstyle="miter"/>
          <v:path gradientshapeok="t" o:connecttype="rect"/>
        </v:shapetype>
        <v:shape id="_x0000_s1027" type="#_x0000_t202" style="position:absolute;margin-left:61.95pt;margin-top:766.15pt;width:63.5pt;height:14.1pt;z-index:-253001728;mso-position-horizontal-relative:page;mso-position-vertical-relative:page" filled="f" stroked="f">
          <v:textbox style="mso-next-textbox:#_x0000_s1027" inset="0,0,0,0">
            <w:txbxContent>
              <w:p w14:paraId="2667793C" w14:textId="651890CE" w:rsidR="00A014BE" w:rsidRDefault="00107394">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1</w:t>
                </w:r>
                <w:r w:rsidR="002C44C1">
                  <w:rPr>
                    <w:sz w:val="20"/>
                  </w:rPr>
                  <w:t>6</w:t>
                </w:r>
              </w:p>
            </w:txbxContent>
          </v:textbox>
          <w10:wrap anchorx="page" anchory="page"/>
        </v:shape>
      </w:pict>
    </w:r>
    <w:r>
      <w:pict w14:anchorId="266778FC">
        <v:shape id="_x0000_s1026" type="#_x0000_t202" style="position:absolute;margin-left:233.9pt;margin-top:766.15pt;width:127.6pt;height:14.1pt;z-index:-253000704;mso-position-horizontal-relative:page;mso-position-vertical-relative:page" filled="f" stroked="f">
          <v:textbox style="mso-next-textbox:#_x0000_s1026" inset="0,0,0,0">
            <w:txbxContent>
              <w:p w14:paraId="2667793D" w14:textId="44065604" w:rsidR="00A014BE" w:rsidRDefault="00A014BE">
                <w:pPr>
                  <w:spacing w:before="20"/>
                  <w:ind w:left="20"/>
                  <w:rPr>
                    <w:sz w:val="20"/>
                  </w:rPr>
                </w:pPr>
              </w:p>
            </w:txbxContent>
          </v:textbox>
          <w10:wrap anchorx="page" anchory="page"/>
        </v:shape>
      </w:pict>
    </w:r>
    <w:r>
      <w:pict w14:anchorId="266778FD">
        <v:shape id="_x0000_s1025" type="#_x0000_t202" style="position:absolute;margin-left:440.6pt;margin-top:766.15pt;width:92.9pt;height:14.1pt;z-index:-252999680;mso-position-horizontal-relative:page;mso-position-vertical-relative:page" filled="f" stroked="f">
          <v:textbox style="mso-next-textbox:#_x0000_s1025" inset="0,0,0,0">
            <w:txbxContent>
              <w:p w14:paraId="2667793E" w14:textId="421EAF7E" w:rsidR="00A014BE" w:rsidRDefault="00A014BE">
                <w:pPr>
                  <w:spacing w:before="20"/>
                  <w:ind w:left="20"/>
                  <w:rPr>
                    <w:sz w:val="20"/>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3403" w14:textId="77777777" w:rsidR="002C44C1" w:rsidRDefault="002C4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4510" w14:textId="77777777" w:rsidR="009F44B6" w:rsidRDefault="009F44B6">
      <w:r>
        <w:separator/>
      </w:r>
    </w:p>
  </w:footnote>
  <w:footnote w:type="continuationSeparator" w:id="0">
    <w:p w14:paraId="6ECD7F9E" w14:textId="77777777" w:rsidR="009F44B6" w:rsidRDefault="009F4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DC77" w14:textId="77777777" w:rsidR="002C44C1" w:rsidRDefault="002C44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107394" w14:paraId="38FD0318"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7857C154" w14:textId="5AA5D32E" w:rsidR="00107394" w:rsidRDefault="00107394" w:rsidP="00107394">
          <w:pPr>
            <w:pStyle w:val="DefaultText"/>
            <w:spacing w:line="256" w:lineRule="auto"/>
            <w:jc w:val="center"/>
            <w:rPr>
              <w:lang w:bidi="th-TH"/>
            </w:rPr>
          </w:pPr>
          <w:r>
            <w:rPr>
              <w:lang w:bidi="th-TH"/>
            </w:rPr>
            <w:t>FOM-10.</w:t>
          </w:r>
          <w:r w:rsidR="00AB5132">
            <w:rPr>
              <w:lang w:bidi="th-TH"/>
            </w:rPr>
            <w:t>16</w:t>
          </w:r>
        </w:p>
      </w:tc>
      <w:tc>
        <w:tcPr>
          <w:tcW w:w="6303" w:type="dxa"/>
          <w:tcBorders>
            <w:top w:val="double" w:sz="6" w:space="0" w:color="auto"/>
            <w:left w:val="single" w:sz="6" w:space="0" w:color="auto"/>
            <w:bottom w:val="nil"/>
            <w:right w:val="nil"/>
          </w:tcBorders>
          <w:vAlign w:val="bottom"/>
        </w:tcPr>
        <w:p w14:paraId="59A0BCB5" w14:textId="77777777" w:rsidR="00107394" w:rsidRPr="00FE3C43" w:rsidRDefault="00107394" w:rsidP="00107394">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06745C13" w14:textId="6519E84A" w:rsidR="00107394" w:rsidRDefault="00107394" w:rsidP="00107394">
          <w:pPr>
            <w:pStyle w:val="TableText"/>
            <w:spacing w:line="256" w:lineRule="auto"/>
            <w:jc w:val="center"/>
            <w:rPr>
              <w:b/>
              <w:bCs/>
              <w:sz w:val="22"/>
              <w:lang w:eastAsia="ja-JP" w:bidi="th-TH"/>
            </w:rPr>
          </w:pPr>
          <w:r>
            <w:rPr>
              <w:rFonts w:ascii="Arial" w:hAnsi="Arial"/>
              <w:b/>
              <w:bCs/>
              <w:sz w:val="16"/>
              <w:lang w:bidi="th-TH"/>
            </w:rPr>
            <w:t>Doc No.: FOM 10.</w:t>
          </w:r>
          <w:r w:rsidR="00AB5132">
            <w:rPr>
              <w:rFonts w:ascii="Arial" w:hAnsi="Arial"/>
              <w:b/>
              <w:bCs/>
              <w:sz w:val="16"/>
              <w:lang w:bidi="th-TH"/>
            </w:rPr>
            <w:t>16</w:t>
          </w:r>
        </w:p>
      </w:tc>
    </w:tr>
    <w:tr w:rsidR="00107394" w14:paraId="4A02826D"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D6C806A" w14:textId="77777777" w:rsidR="00107394" w:rsidRDefault="00107394" w:rsidP="0010739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6875467" w14:textId="77777777" w:rsidR="00107394" w:rsidRPr="007D7366" w:rsidRDefault="00107394" w:rsidP="00107394">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30BDAA7E" w14:textId="77777777" w:rsidR="00107394" w:rsidRPr="00723775" w:rsidRDefault="00107394" w:rsidP="00107394">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77426AA7" w14:textId="77777777" w:rsidR="00107394" w:rsidRDefault="00107394" w:rsidP="00107394">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107394" w14:paraId="1910CCDF"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D526FE1" w14:textId="77777777" w:rsidR="00107394" w:rsidRDefault="00107394" w:rsidP="0010739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3E9AF43D" w14:textId="336137FE" w:rsidR="00107394" w:rsidRPr="00792DF7" w:rsidRDefault="00AB5132" w:rsidP="00107394">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Risk Management</w:t>
          </w:r>
        </w:p>
      </w:tc>
      <w:tc>
        <w:tcPr>
          <w:tcW w:w="1972" w:type="dxa"/>
          <w:tcBorders>
            <w:top w:val="nil"/>
            <w:left w:val="single" w:sz="6" w:space="0" w:color="auto"/>
            <w:bottom w:val="single" w:sz="6" w:space="0" w:color="auto"/>
            <w:right w:val="double" w:sz="6" w:space="0" w:color="auto"/>
          </w:tcBorders>
          <w:vAlign w:val="center"/>
          <w:hideMark/>
        </w:tcPr>
        <w:p w14:paraId="59989868" w14:textId="77777777" w:rsidR="00107394" w:rsidRDefault="00107394" w:rsidP="00107394">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E1BBC3A" w14:textId="77777777" w:rsidR="00107394" w:rsidRDefault="00107394" w:rsidP="00107394">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07394" w14:paraId="0EFAC67A"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34904BA6" w14:textId="77777777" w:rsidR="00107394" w:rsidRDefault="00107394" w:rsidP="00107394">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1EB2E178" w14:textId="77777777" w:rsidR="00107394" w:rsidRPr="005A205D" w:rsidRDefault="00107394" w:rsidP="00107394">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4F807AFB" w14:textId="77777777" w:rsidR="00107394" w:rsidRDefault="00107394" w:rsidP="00107394">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1ADCCD5" w14:textId="77777777" w:rsidR="00443F7C" w:rsidRPr="00107394" w:rsidRDefault="00443F7C" w:rsidP="00107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7DE1" w14:textId="77777777" w:rsidR="002C44C1" w:rsidRDefault="002C4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683"/>
    <w:multiLevelType w:val="multilevel"/>
    <w:tmpl w:val="5CD82078"/>
    <w:lvl w:ilvl="0">
      <w:start w:val="8"/>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1" w15:restartNumberingAfterBreak="0">
    <w:nsid w:val="0A6B51C4"/>
    <w:multiLevelType w:val="multilevel"/>
    <w:tmpl w:val="3A2C0460"/>
    <w:lvl w:ilvl="0">
      <w:start w:val="7"/>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start w:val="1"/>
      <w:numFmt w:val="decimal"/>
      <w:lvlText w:val="%1.%2.%3"/>
      <w:lvlJc w:val="left"/>
      <w:pPr>
        <w:ind w:left="1611" w:hanging="987"/>
        <w:jc w:val="left"/>
      </w:pPr>
      <w:rPr>
        <w:rFonts w:ascii="Arial" w:eastAsia="Arial" w:hAnsi="Arial" w:cs="Arial" w:hint="default"/>
        <w:i/>
        <w:spacing w:val="-14"/>
        <w:w w:val="95"/>
        <w:sz w:val="24"/>
        <w:szCs w:val="24"/>
        <w:lang w:val="en-US" w:eastAsia="en-US" w:bidi="en-US"/>
      </w:rPr>
    </w:lvl>
    <w:lvl w:ilvl="3">
      <w:numFmt w:val="bullet"/>
      <w:lvlText w:val="•"/>
      <w:lvlJc w:val="left"/>
      <w:pPr>
        <w:ind w:left="3470" w:hanging="987"/>
      </w:pPr>
      <w:rPr>
        <w:rFonts w:hint="default"/>
        <w:lang w:val="en-US" w:eastAsia="en-US" w:bidi="en-US"/>
      </w:rPr>
    </w:lvl>
    <w:lvl w:ilvl="4">
      <w:numFmt w:val="bullet"/>
      <w:lvlText w:val="•"/>
      <w:lvlJc w:val="left"/>
      <w:pPr>
        <w:ind w:left="4395" w:hanging="987"/>
      </w:pPr>
      <w:rPr>
        <w:rFonts w:hint="default"/>
        <w:lang w:val="en-US" w:eastAsia="en-US" w:bidi="en-US"/>
      </w:rPr>
    </w:lvl>
    <w:lvl w:ilvl="5">
      <w:numFmt w:val="bullet"/>
      <w:lvlText w:val="•"/>
      <w:lvlJc w:val="left"/>
      <w:pPr>
        <w:ind w:left="5320" w:hanging="987"/>
      </w:pPr>
      <w:rPr>
        <w:rFonts w:hint="default"/>
        <w:lang w:val="en-US" w:eastAsia="en-US" w:bidi="en-US"/>
      </w:rPr>
    </w:lvl>
    <w:lvl w:ilvl="6">
      <w:numFmt w:val="bullet"/>
      <w:lvlText w:val="•"/>
      <w:lvlJc w:val="left"/>
      <w:pPr>
        <w:ind w:left="6245" w:hanging="987"/>
      </w:pPr>
      <w:rPr>
        <w:rFonts w:hint="default"/>
        <w:lang w:val="en-US" w:eastAsia="en-US" w:bidi="en-US"/>
      </w:rPr>
    </w:lvl>
    <w:lvl w:ilvl="7">
      <w:numFmt w:val="bullet"/>
      <w:lvlText w:val="•"/>
      <w:lvlJc w:val="left"/>
      <w:pPr>
        <w:ind w:left="7170" w:hanging="987"/>
      </w:pPr>
      <w:rPr>
        <w:rFonts w:hint="default"/>
        <w:lang w:val="en-US" w:eastAsia="en-US" w:bidi="en-US"/>
      </w:rPr>
    </w:lvl>
    <w:lvl w:ilvl="8">
      <w:numFmt w:val="bullet"/>
      <w:lvlText w:val="•"/>
      <w:lvlJc w:val="left"/>
      <w:pPr>
        <w:ind w:left="8096" w:hanging="987"/>
      </w:pPr>
      <w:rPr>
        <w:rFonts w:hint="default"/>
        <w:lang w:val="en-US" w:eastAsia="en-US" w:bidi="en-US"/>
      </w:rPr>
    </w:lvl>
  </w:abstractNum>
  <w:abstractNum w:abstractNumId="2" w15:restartNumberingAfterBreak="0">
    <w:nsid w:val="0C4735A1"/>
    <w:multiLevelType w:val="hybridMultilevel"/>
    <w:tmpl w:val="28D2543A"/>
    <w:lvl w:ilvl="0" w:tplc="B898257E">
      <w:numFmt w:val="bullet"/>
      <w:lvlText w:val=""/>
      <w:lvlJc w:val="left"/>
      <w:pPr>
        <w:ind w:left="372" w:hanging="343"/>
      </w:pPr>
      <w:rPr>
        <w:rFonts w:ascii="Symbol" w:eastAsia="Symbol" w:hAnsi="Symbol" w:cs="Symbol" w:hint="default"/>
        <w:w w:val="104"/>
        <w:sz w:val="15"/>
        <w:szCs w:val="15"/>
        <w:lang w:val="en-US" w:eastAsia="en-US" w:bidi="en-US"/>
      </w:rPr>
    </w:lvl>
    <w:lvl w:ilvl="1" w:tplc="B4A81116">
      <w:numFmt w:val="bullet"/>
      <w:lvlText w:val="•"/>
      <w:lvlJc w:val="left"/>
      <w:pPr>
        <w:ind w:left="844" w:hanging="343"/>
      </w:pPr>
      <w:rPr>
        <w:rFonts w:hint="default"/>
        <w:lang w:val="en-US" w:eastAsia="en-US" w:bidi="en-US"/>
      </w:rPr>
    </w:lvl>
    <w:lvl w:ilvl="2" w:tplc="DCD8F864">
      <w:numFmt w:val="bullet"/>
      <w:lvlText w:val="•"/>
      <w:lvlJc w:val="left"/>
      <w:pPr>
        <w:ind w:left="1309" w:hanging="343"/>
      </w:pPr>
      <w:rPr>
        <w:rFonts w:hint="default"/>
        <w:lang w:val="en-US" w:eastAsia="en-US" w:bidi="en-US"/>
      </w:rPr>
    </w:lvl>
    <w:lvl w:ilvl="3" w:tplc="B30C8988">
      <w:numFmt w:val="bullet"/>
      <w:lvlText w:val="•"/>
      <w:lvlJc w:val="left"/>
      <w:pPr>
        <w:ind w:left="1773" w:hanging="343"/>
      </w:pPr>
      <w:rPr>
        <w:rFonts w:hint="default"/>
        <w:lang w:val="en-US" w:eastAsia="en-US" w:bidi="en-US"/>
      </w:rPr>
    </w:lvl>
    <w:lvl w:ilvl="4" w:tplc="CA1E5C7E">
      <w:numFmt w:val="bullet"/>
      <w:lvlText w:val="•"/>
      <w:lvlJc w:val="left"/>
      <w:pPr>
        <w:ind w:left="2238" w:hanging="343"/>
      </w:pPr>
      <w:rPr>
        <w:rFonts w:hint="default"/>
        <w:lang w:val="en-US" w:eastAsia="en-US" w:bidi="en-US"/>
      </w:rPr>
    </w:lvl>
    <w:lvl w:ilvl="5" w:tplc="CD8AA836">
      <w:numFmt w:val="bullet"/>
      <w:lvlText w:val="•"/>
      <w:lvlJc w:val="left"/>
      <w:pPr>
        <w:ind w:left="2703" w:hanging="343"/>
      </w:pPr>
      <w:rPr>
        <w:rFonts w:hint="default"/>
        <w:lang w:val="en-US" w:eastAsia="en-US" w:bidi="en-US"/>
      </w:rPr>
    </w:lvl>
    <w:lvl w:ilvl="6" w:tplc="9A181CB2">
      <w:numFmt w:val="bullet"/>
      <w:lvlText w:val="•"/>
      <w:lvlJc w:val="left"/>
      <w:pPr>
        <w:ind w:left="3167" w:hanging="343"/>
      </w:pPr>
      <w:rPr>
        <w:rFonts w:hint="default"/>
        <w:lang w:val="en-US" w:eastAsia="en-US" w:bidi="en-US"/>
      </w:rPr>
    </w:lvl>
    <w:lvl w:ilvl="7" w:tplc="4912AE90">
      <w:numFmt w:val="bullet"/>
      <w:lvlText w:val="•"/>
      <w:lvlJc w:val="left"/>
      <w:pPr>
        <w:ind w:left="3632" w:hanging="343"/>
      </w:pPr>
      <w:rPr>
        <w:rFonts w:hint="default"/>
        <w:lang w:val="en-US" w:eastAsia="en-US" w:bidi="en-US"/>
      </w:rPr>
    </w:lvl>
    <w:lvl w:ilvl="8" w:tplc="47529758">
      <w:numFmt w:val="bullet"/>
      <w:lvlText w:val="•"/>
      <w:lvlJc w:val="left"/>
      <w:pPr>
        <w:ind w:left="4096" w:hanging="343"/>
      </w:pPr>
      <w:rPr>
        <w:rFonts w:hint="default"/>
        <w:lang w:val="en-US" w:eastAsia="en-US" w:bidi="en-US"/>
      </w:rPr>
    </w:lvl>
  </w:abstractNum>
  <w:abstractNum w:abstractNumId="3" w15:restartNumberingAfterBreak="0">
    <w:nsid w:val="1B9A27CE"/>
    <w:multiLevelType w:val="hybridMultilevel"/>
    <w:tmpl w:val="7B94629E"/>
    <w:lvl w:ilvl="0" w:tplc="AB6CE3CE">
      <w:start w:val="1"/>
      <w:numFmt w:val="decimal"/>
      <w:lvlText w:val="%1."/>
      <w:lvlJc w:val="left"/>
      <w:pPr>
        <w:ind w:left="597" w:hanging="361"/>
        <w:jc w:val="left"/>
      </w:pPr>
      <w:rPr>
        <w:rFonts w:ascii="Tahoma" w:eastAsia="Tahoma" w:hAnsi="Tahoma" w:cs="Tahoma" w:hint="default"/>
        <w:w w:val="99"/>
        <w:sz w:val="22"/>
        <w:szCs w:val="22"/>
        <w:lang w:val="en-US" w:eastAsia="en-US" w:bidi="en-US"/>
      </w:rPr>
    </w:lvl>
    <w:lvl w:ilvl="1" w:tplc="17289E74">
      <w:numFmt w:val="bullet"/>
      <w:lvlText w:val=""/>
      <w:lvlJc w:val="left"/>
      <w:pPr>
        <w:ind w:left="963" w:hanging="360"/>
      </w:pPr>
      <w:rPr>
        <w:rFonts w:ascii="Symbol" w:eastAsia="Symbol" w:hAnsi="Symbol" w:cs="Symbol" w:hint="default"/>
        <w:w w:val="99"/>
        <w:sz w:val="22"/>
        <w:szCs w:val="22"/>
        <w:lang w:val="en-US" w:eastAsia="en-US" w:bidi="en-US"/>
      </w:rPr>
    </w:lvl>
    <w:lvl w:ilvl="2" w:tplc="74A08CBC">
      <w:numFmt w:val="bullet"/>
      <w:lvlText w:val="•"/>
      <w:lvlJc w:val="left"/>
      <w:pPr>
        <w:ind w:left="960" w:hanging="360"/>
      </w:pPr>
      <w:rPr>
        <w:rFonts w:hint="default"/>
        <w:lang w:val="en-US" w:eastAsia="en-US" w:bidi="en-US"/>
      </w:rPr>
    </w:lvl>
    <w:lvl w:ilvl="3" w:tplc="88046440">
      <w:numFmt w:val="bullet"/>
      <w:lvlText w:val="•"/>
      <w:lvlJc w:val="left"/>
      <w:pPr>
        <w:ind w:left="2083" w:hanging="360"/>
      </w:pPr>
      <w:rPr>
        <w:rFonts w:hint="default"/>
        <w:lang w:val="en-US" w:eastAsia="en-US" w:bidi="en-US"/>
      </w:rPr>
    </w:lvl>
    <w:lvl w:ilvl="4" w:tplc="68947F96">
      <w:numFmt w:val="bullet"/>
      <w:lvlText w:val="•"/>
      <w:lvlJc w:val="left"/>
      <w:pPr>
        <w:ind w:left="3206" w:hanging="360"/>
      </w:pPr>
      <w:rPr>
        <w:rFonts w:hint="default"/>
        <w:lang w:val="en-US" w:eastAsia="en-US" w:bidi="en-US"/>
      </w:rPr>
    </w:lvl>
    <w:lvl w:ilvl="5" w:tplc="1CE015E2">
      <w:numFmt w:val="bullet"/>
      <w:lvlText w:val="•"/>
      <w:lvlJc w:val="left"/>
      <w:pPr>
        <w:ind w:left="4329" w:hanging="360"/>
      </w:pPr>
      <w:rPr>
        <w:rFonts w:hint="default"/>
        <w:lang w:val="en-US" w:eastAsia="en-US" w:bidi="en-US"/>
      </w:rPr>
    </w:lvl>
    <w:lvl w:ilvl="6" w:tplc="F8883ABC">
      <w:numFmt w:val="bullet"/>
      <w:lvlText w:val="•"/>
      <w:lvlJc w:val="left"/>
      <w:pPr>
        <w:ind w:left="5453" w:hanging="360"/>
      </w:pPr>
      <w:rPr>
        <w:rFonts w:hint="default"/>
        <w:lang w:val="en-US" w:eastAsia="en-US" w:bidi="en-US"/>
      </w:rPr>
    </w:lvl>
    <w:lvl w:ilvl="7" w:tplc="9914433A">
      <w:numFmt w:val="bullet"/>
      <w:lvlText w:val="•"/>
      <w:lvlJc w:val="left"/>
      <w:pPr>
        <w:ind w:left="6576" w:hanging="360"/>
      </w:pPr>
      <w:rPr>
        <w:rFonts w:hint="default"/>
        <w:lang w:val="en-US" w:eastAsia="en-US" w:bidi="en-US"/>
      </w:rPr>
    </w:lvl>
    <w:lvl w:ilvl="8" w:tplc="6BE4A490">
      <w:numFmt w:val="bullet"/>
      <w:lvlText w:val="•"/>
      <w:lvlJc w:val="left"/>
      <w:pPr>
        <w:ind w:left="7699" w:hanging="360"/>
      </w:pPr>
      <w:rPr>
        <w:rFonts w:hint="default"/>
        <w:lang w:val="en-US" w:eastAsia="en-US" w:bidi="en-US"/>
      </w:rPr>
    </w:lvl>
  </w:abstractNum>
  <w:abstractNum w:abstractNumId="4" w15:restartNumberingAfterBreak="0">
    <w:nsid w:val="2E355D7E"/>
    <w:multiLevelType w:val="multilevel"/>
    <w:tmpl w:val="FC04DAB8"/>
    <w:lvl w:ilvl="0">
      <w:start w:val="1"/>
      <w:numFmt w:val="decimal"/>
      <w:lvlText w:val="%1"/>
      <w:lvlJc w:val="left"/>
      <w:pPr>
        <w:ind w:left="1050"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0" w:hanging="676"/>
        <w:jc w:val="left"/>
      </w:pPr>
      <w:rPr>
        <w:rFonts w:ascii="Tahoma" w:eastAsia="Tahoma" w:hAnsi="Tahoma" w:cs="Tahoma" w:hint="default"/>
        <w:w w:val="99"/>
        <w:sz w:val="22"/>
        <w:szCs w:val="22"/>
        <w:lang w:val="en-US" w:eastAsia="en-US" w:bidi="en-US"/>
      </w:rPr>
    </w:lvl>
    <w:lvl w:ilvl="2">
      <w:start w:val="1"/>
      <w:numFmt w:val="decimal"/>
      <w:lvlText w:val="%1.%2.%3"/>
      <w:lvlJc w:val="left"/>
      <w:pPr>
        <w:ind w:left="1931" w:hanging="897"/>
        <w:jc w:val="left"/>
      </w:pPr>
      <w:rPr>
        <w:rFonts w:ascii="Arial" w:eastAsia="Arial" w:hAnsi="Arial" w:cs="Arial" w:hint="default"/>
        <w:w w:val="99"/>
        <w:sz w:val="22"/>
        <w:szCs w:val="22"/>
        <w:lang w:val="en-US" w:eastAsia="en-US" w:bidi="en-US"/>
      </w:rPr>
    </w:lvl>
    <w:lvl w:ilvl="3">
      <w:numFmt w:val="bullet"/>
      <w:lvlText w:val="•"/>
      <w:lvlJc w:val="left"/>
      <w:pPr>
        <w:ind w:left="2940" w:hanging="897"/>
      </w:pPr>
      <w:rPr>
        <w:rFonts w:hint="default"/>
        <w:lang w:val="en-US" w:eastAsia="en-US" w:bidi="en-US"/>
      </w:rPr>
    </w:lvl>
    <w:lvl w:ilvl="4">
      <w:numFmt w:val="bullet"/>
      <w:lvlText w:val="•"/>
      <w:lvlJc w:val="left"/>
      <w:pPr>
        <w:ind w:left="3941" w:hanging="897"/>
      </w:pPr>
      <w:rPr>
        <w:rFonts w:hint="default"/>
        <w:lang w:val="en-US" w:eastAsia="en-US" w:bidi="en-US"/>
      </w:rPr>
    </w:lvl>
    <w:lvl w:ilvl="5">
      <w:numFmt w:val="bullet"/>
      <w:lvlText w:val="•"/>
      <w:lvlJc w:val="left"/>
      <w:pPr>
        <w:ind w:left="4942" w:hanging="897"/>
      </w:pPr>
      <w:rPr>
        <w:rFonts w:hint="default"/>
        <w:lang w:val="en-US" w:eastAsia="en-US" w:bidi="en-US"/>
      </w:rPr>
    </w:lvl>
    <w:lvl w:ilvl="6">
      <w:numFmt w:val="bullet"/>
      <w:lvlText w:val="•"/>
      <w:lvlJc w:val="left"/>
      <w:pPr>
        <w:ind w:left="5943" w:hanging="897"/>
      </w:pPr>
      <w:rPr>
        <w:rFonts w:hint="default"/>
        <w:lang w:val="en-US" w:eastAsia="en-US" w:bidi="en-US"/>
      </w:rPr>
    </w:lvl>
    <w:lvl w:ilvl="7">
      <w:numFmt w:val="bullet"/>
      <w:lvlText w:val="•"/>
      <w:lvlJc w:val="left"/>
      <w:pPr>
        <w:ind w:left="6944" w:hanging="897"/>
      </w:pPr>
      <w:rPr>
        <w:rFonts w:hint="default"/>
        <w:lang w:val="en-US" w:eastAsia="en-US" w:bidi="en-US"/>
      </w:rPr>
    </w:lvl>
    <w:lvl w:ilvl="8">
      <w:numFmt w:val="bullet"/>
      <w:lvlText w:val="•"/>
      <w:lvlJc w:val="left"/>
      <w:pPr>
        <w:ind w:left="7944" w:hanging="897"/>
      </w:pPr>
      <w:rPr>
        <w:rFonts w:hint="default"/>
        <w:lang w:val="en-US" w:eastAsia="en-US" w:bidi="en-US"/>
      </w:rPr>
    </w:lvl>
  </w:abstractNum>
  <w:abstractNum w:abstractNumId="5" w15:restartNumberingAfterBreak="0">
    <w:nsid w:val="32C749CB"/>
    <w:multiLevelType w:val="hybridMultilevel"/>
    <w:tmpl w:val="779E5F92"/>
    <w:lvl w:ilvl="0" w:tplc="CF1E3344">
      <w:start w:val="1"/>
      <w:numFmt w:val="decimal"/>
      <w:lvlText w:val="%1"/>
      <w:lvlJc w:val="left"/>
      <w:pPr>
        <w:ind w:left="603" w:hanging="433"/>
        <w:jc w:val="left"/>
      </w:pPr>
      <w:rPr>
        <w:rFonts w:ascii="Tahoma" w:eastAsia="Tahoma" w:hAnsi="Tahoma" w:cs="Tahoma" w:hint="default"/>
        <w:b/>
        <w:bCs/>
        <w:color w:val="FFFFFF"/>
        <w:w w:val="99"/>
        <w:sz w:val="28"/>
        <w:szCs w:val="28"/>
        <w:highlight w:val="darkBlue"/>
        <w:lang w:val="en-US" w:eastAsia="en-US" w:bidi="en-US"/>
      </w:rPr>
    </w:lvl>
    <w:lvl w:ilvl="1" w:tplc="0FFA57F0">
      <w:numFmt w:val="bullet"/>
      <w:lvlText w:val=""/>
      <w:lvlJc w:val="left"/>
      <w:pPr>
        <w:ind w:left="1294" w:hanging="360"/>
      </w:pPr>
      <w:rPr>
        <w:rFonts w:ascii="Wingdings" w:eastAsia="Wingdings" w:hAnsi="Wingdings" w:cs="Wingdings" w:hint="default"/>
        <w:w w:val="99"/>
        <w:sz w:val="22"/>
        <w:szCs w:val="22"/>
        <w:lang w:val="en-US" w:eastAsia="en-US" w:bidi="en-US"/>
      </w:rPr>
    </w:lvl>
    <w:lvl w:ilvl="2" w:tplc="1C9E1F2E">
      <w:numFmt w:val="bullet"/>
      <w:lvlText w:val=""/>
      <w:lvlJc w:val="left"/>
      <w:pPr>
        <w:ind w:left="2014" w:hanging="360"/>
      </w:pPr>
      <w:rPr>
        <w:rFonts w:ascii="Wingdings" w:eastAsia="Wingdings" w:hAnsi="Wingdings" w:cs="Wingdings" w:hint="default"/>
        <w:w w:val="99"/>
        <w:sz w:val="22"/>
        <w:szCs w:val="22"/>
        <w:lang w:val="en-US" w:eastAsia="en-US" w:bidi="en-US"/>
      </w:rPr>
    </w:lvl>
    <w:lvl w:ilvl="3" w:tplc="A04CED14">
      <w:numFmt w:val="bullet"/>
      <w:lvlText w:val="•"/>
      <w:lvlJc w:val="left"/>
      <w:pPr>
        <w:ind w:left="3010" w:hanging="360"/>
      </w:pPr>
      <w:rPr>
        <w:rFonts w:hint="default"/>
        <w:lang w:val="en-US" w:eastAsia="en-US" w:bidi="en-US"/>
      </w:rPr>
    </w:lvl>
    <w:lvl w:ilvl="4" w:tplc="9A180330">
      <w:numFmt w:val="bullet"/>
      <w:lvlText w:val="•"/>
      <w:lvlJc w:val="left"/>
      <w:pPr>
        <w:ind w:left="4001" w:hanging="360"/>
      </w:pPr>
      <w:rPr>
        <w:rFonts w:hint="default"/>
        <w:lang w:val="en-US" w:eastAsia="en-US" w:bidi="en-US"/>
      </w:rPr>
    </w:lvl>
    <w:lvl w:ilvl="5" w:tplc="A88A52DC">
      <w:numFmt w:val="bullet"/>
      <w:lvlText w:val="•"/>
      <w:lvlJc w:val="left"/>
      <w:pPr>
        <w:ind w:left="4992" w:hanging="360"/>
      </w:pPr>
      <w:rPr>
        <w:rFonts w:hint="default"/>
        <w:lang w:val="en-US" w:eastAsia="en-US" w:bidi="en-US"/>
      </w:rPr>
    </w:lvl>
    <w:lvl w:ilvl="6" w:tplc="4314DC82">
      <w:numFmt w:val="bullet"/>
      <w:lvlText w:val="•"/>
      <w:lvlJc w:val="left"/>
      <w:pPr>
        <w:ind w:left="5983" w:hanging="360"/>
      </w:pPr>
      <w:rPr>
        <w:rFonts w:hint="default"/>
        <w:lang w:val="en-US" w:eastAsia="en-US" w:bidi="en-US"/>
      </w:rPr>
    </w:lvl>
    <w:lvl w:ilvl="7" w:tplc="0A7EF51A">
      <w:numFmt w:val="bullet"/>
      <w:lvlText w:val="•"/>
      <w:lvlJc w:val="left"/>
      <w:pPr>
        <w:ind w:left="6974" w:hanging="360"/>
      </w:pPr>
      <w:rPr>
        <w:rFonts w:hint="default"/>
        <w:lang w:val="en-US" w:eastAsia="en-US" w:bidi="en-US"/>
      </w:rPr>
    </w:lvl>
    <w:lvl w:ilvl="8" w:tplc="B2002B4E">
      <w:numFmt w:val="bullet"/>
      <w:lvlText w:val="•"/>
      <w:lvlJc w:val="left"/>
      <w:pPr>
        <w:ind w:left="7964" w:hanging="360"/>
      </w:pPr>
      <w:rPr>
        <w:rFonts w:hint="default"/>
        <w:lang w:val="en-US" w:eastAsia="en-US" w:bidi="en-US"/>
      </w:rPr>
    </w:lvl>
  </w:abstractNum>
  <w:abstractNum w:abstractNumId="6" w15:restartNumberingAfterBreak="0">
    <w:nsid w:val="41DD0047"/>
    <w:multiLevelType w:val="hybridMultilevel"/>
    <w:tmpl w:val="A6F23EC4"/>
    <w:lvl w:ilvl="0" w:tplc="64F8DB2C">
      <w:numFmt w:val="bullet"/>
      <w:lvlText w:val=""/>
      <w:lvlJc w:val="left"/>
      <w:pPr>
        <w:ind w:left="963" w:hanging="360"/>
      </w:pPr>
      <w:rPr>
        <w:rFonts w:ascii="Symbol" w:eastAsia="Symbol" w:hAnsi="Symbol" w:cs="Symbol" w:hint="default"/>
        <w:w w:val="99"/>
        <w:sz w:val="22"/>
        <w:szCs w:val="22"/>
        <w:lang w:val="en-US" w:eastAsia="en-US" w:bidi="en-US"/>
      </w:rPr>
    </w:lvl>
    <w:lvl w:ilvl="1" w:tplc="AFA4B422">
      <w:numFmt w:val="bullet"/>
      <w:lvlText w:val="•"/>
      <w:lvlJc w:val="left"/>
      <w:pPr>
        <w:ind w:left="1858" w:hanging="360"/>
      </w:pPr>
      <w:rPr>
        <w:rFonts w:hint="default"/>
        <w:lang w:val="en-US" w:eastAsia="en-US" w:bidi="en-US"/>
      </w:rPr>
    </w:lvl>
    <w:lvl w:ilvl="2" w:tplc="299CD348">
      <w:numFmt w:val="bullet"/>
      <w:lvlText w:val="•"/>
      <w:lvlJc w:val="left"/>
      <w:pPr>
        <w:ind w:left="2757" w:hanging="360"/>
      </w:pPr>
      <w:rPr>
        <w:rFonts w:hint="default"/>
        <w:lang w:val="en-US" w:eastAsia="en-US" w:bidi="en-US"/>
      </w:rPr>
    </w:lvl>
    <w:lvl w:ilvl="3" w:tplc="11CCFC50">
      <w:numFmt w:val="bullet"/>
      <w:lvlText w:val="•"/>
      <w:lvlJc w:val="left"/>
      <w:pPr>
        <w:ind w:left="3655" w:hanging="360"/>
      </w:pPr>
      <w:rPr>
        <w:rFonts w:hint="default"/>
        <w:lang w:val="en-US" w:eastAsia="en-US" w:bidi="en-US"/>
      </w:rPr>
    </w:lvl>
    <w:lvl w:ilvl="4" w:tplc="2CDC60E8">
      <w:numFmt w:val="bullet"/>
      <w:lvlText w:val="•"/>
      <w:lvlJc w:val="left"/>
      <w:pPr>
        <w:ind w:left="4554" w:hanging="360"/>
      </w:pPr>
      <w:rPr>
        <w:rFonts w:hint="default"/>
        <w:lang w:val="en-US" w:eastAsia="en-US" w:bidi="en-US"/>
      </w:rPr>
    </w:lvl>
    <w:lvl w:ilvl="5" w:tplc="1808295E">
      <w:numFmt w:val="bullet"/>
      <w:lvlText w:val="•"/>
      <w:lvlJc w:val="left"/>
      <w:pPr>
        <w:ind w:left="5453" w:hanging="360"/>
      </w:pPr>
      <w:rPr>
        <w:rFonts w:hint="default"/>
        <w:lang w:val="en-US" w:eastAsia="en-US" w:bidi="en-US"/>
      </w:rPr>
    </w:lvl>
    <w:lvl w:ilvl="6" w:tplc="422E6E56">
      <w:numFmt w:val="bullet"/>
      <w:lvlText w:val="•"/>
      <w:lvlJc w:val="left"/>
      <w:pPr>
        <w:ind w:left="6351" w:hanging="360"/>
      </w:pPr>
      <w:rPr>
        <w:rFonts w:hint="default"/>
        <w:lang w:val="en-US" w:eastAsia="en-US" w:bidi="en-US"/>
      </w:rPr>
    </w:lvl>
    <w:lvl w:ilvl="7" w:tplc="48460D8A">
      <w:numFmt w:val="bullet"/>
      <w:lvlText w:val="•"/>
      <w:lvlJc w:val="left"/>
      <w:pPr>
        <w:ind w:left="7250" w:hanging="360"/>
      </w:pPr>
      <w:rPr>
        <w:rFonts w:hint="default"/>
        <w:lang w:val="en-US" w:eastAsia="en-US" w:bidi="en-US"/>
      </w:rPr>
    </w:lvl>
    <w:lvl w:ilvl="8" w:tplc="B31837A2">
      <w:numFmt w:val="bullet"/>
      <w:lvlText w:val="•"/>
      <w:lvlJc w:val="left"/>
      <w:pPr>
        <w:ind w:left="8149" w:hanging="360"/>
      </w:pPr>
      <w:rPr>
        <w:rFonts w:hint="default"/>
        <w:lang w:val="en-US" w:eastAsia="en-US" w:bidi="en-US"/>
      </w:rPr>
    </w:lvl>
  </w:abstractNum>
  <w:abstractNum w:abstractNumId="7" w15:restartNumberingAfterBreak="0">
    <w:nsid w:val="6A481632"/>
    <w:multiLevelType w:val="hybridMultilevel"/>
    <w:tmpl w:val="781646D6"/>
    <w:lvl w:ilvl="0" w:tplc="E96EA7C6">
      <w:numFmt w:val="bullet"/>
      <w:lvlText w:val=""/>
      <w:lvlJc w:val="left"/>
      <w:pPr>
        <w:ind w:left="963" w:hanging="360"/>
      </w:pPr>
      <w:rPr>
        <w:rFonts w:ascii="Symbol" w:eastAsia="Symbol" w:hAnsi="Symbol" w:cs="Symbol" w:hint="default"/>
        <w:w w:val="99"/>
        <w:sz w:val="22"/>
        <w:szCs w:val="22"/>
        <w:lang w:val="en-US" w:eastAsia="en-US" w:bidi="en-US"/>
      </w:rPr>
    </w:lvl>
    <w:lvl w:ilvl="1" w:tplc="03F2CED4">
      <w:numFmt w:val="bullet"/>
      <w:lvlText w:val="•"/>
      <w:lvlJc w:val="left"/>
      <w:pPr>
        <w:ind w:left="1858" w:hanging="360"/>
      </w:pPr>
      <w:rPr>
        <w:rFonts w:hint="default"/>
        <w:lang w:val="en-US" w:eastAsia="en-US" w:bidi="en-US"/>
      </w:rPr>
    </w:lvl>
    <w:lvl w:ilvl="2" w:tplc="12245AE4">
      <w:numFmt w:val="bullet"/>
      <w:lvlText w:val="•"/>
      <w:lvlJc w:val="left"/>
      <w:pPr>
        <w:ind w:left="2757" w:hanging="360"/>
      </w:pPr>
      <w:rPr>
        <w:rFonts w:hint="default"/>
        <w:lang w:val="en-US" w:eastAsia="en-US" w:bidi="en-US"/>
      </w:rPr>
    </w:lvl>
    <w:lvl w:ilvl="3" w:tplc="4F2E1D92">
      <w:numFmt w:val="bullet"/>
      <w:lvlText w:val="•"/>
      <w:lvlJc w:val="left"/>
      <w:pPr>
        <w:ind w:left="3655" w:hanging="360"/>
      </w:pPr>
      <w:rPr>
        <w:rFonts w:hint="default"/>
        <w:lang w:val="en-US" w:eastAsia="en-US" w:bidi="en-US"/>
      </w:rPr>
    </w:lvl>
    <w:lvl w:ilvl="4" w:tplc="CBB0D738">
      <w:numFmt w:val="bullet"/>
      <w:lvlText w:val="•"/>
      <w:lvlJc w:val="left"/>
      <w:pPr>
        <w:ind w:left="4554" w:hanging="360"/>
      </w:pPr>
      <w:rPr>
        <w:rFonts w:hint="default"/>
        <w:lang w:val="en-US" w:eastAsia="en-US" w:bidi="en-US"/>
      </w:rPr>
    </w:lvl>
    <w:lvl w:ilvl="5" w:tplc="1DE4108A">
      <w:numFmt w:val="bullet"/>
      <w:lvlText w:val="•"/>
      <w:lvlJc w:val="left"/>
      <w:pPr>
        <w:ind w:left="5453" w:hanging="360"/>
      </w:pPr>
      <w:rPr>
        <w:rFonts w:hint="default"/>
        <w:lang w:val="en-US" w:eastAsia="en-US" w:bidi="en-US"/>
      </w:rPr>
    </w:lvl>
    <w:lvl w:ilvl="6" w:tplc="03E60DAE">
      <w:numFmt w:val="bullet"/>
      <w:lvlText w:val="•"/>
      <w:lvlJc w:val="left"/>
      <w:pPr>
        <w:ind w:left="6351" w:hanging="360"/>
      </w:pPr>
      <w:rPr>
        <w:rFonts w:hint="default"/>
        <w:lang w:val="en-US" w:eastAsia="en-US" w:bidi="en-US"/>
      </w:rPr>
    </w:lvl>
    <w:lvl w:ilvl="7" w:tplc="31F266B4">
      <w:numFmt w:val="bullet"/>
      <w:lvlText w:val="•"/>
      <w:lvlJc w:val="left"/>
      <w:pPr>
        <w:ind w:left="7250" w:hanging="360"/>
      </w:pPr>
      <w:rPr>
        <w:rFonts w:hint="default"/>
        <w:lang w:val="en-US" w:eastAsia="en-US" w:bidi="en-US"/>
      </w:rPr>
    </w:lvl>
    <w:lvl w:ilvl="8" w:tplc="88023C8C">
      <w:numFmt w:val="bullet"/>
      <w:lvlText w:val="•"/>
      <w:lvlJc w:val="left"/>
      <w:pPr>
        <w:ind w:left="8149" w:hanging="360"/>
      </w:pPr>
      <w:rPr>
        <w:rFonts w:hint="default"/>
        <w:lang w:val="en-US" w:eastAsia="en-US" w:bidi="en-US"/>
      </w:rPr>
    </w:lvl>
  </w:abstractNum>
  <w:abstractNum w:abstractNumId="8" w15:restartNumberingAfterBreak="0">
    <w:nsid w:val="6B171EE5"/>
    <w:multiLevelType w:val="hybridMultilevel"/>
    <w:tmpl w:val="FA949A88"/>
    <w:lvl w:ilvl="0" w:tplc="CD025D46">
      <w:numFmt w:val="bullet"/>
      <w:lvlText w:val=""/>
      <w:lvlJc w:val="left"/>
      <w:pPr>
        <w:ind w:left="963" w:hanging="360"/>
      </w:pPr>
      <w:rPr>
        <w:rFonts w:ascii="Symbol" w:eastAsia="Symbol" w:hAnsi="Symbol" w:cs="Symbol" w:hint="default"/>
        <w:w w:val="99"/>
        <w:sz w:val="22"/>
        <w:szCs w:val="22"/>
        <w:lang w:val="en-US" w:eastAsia="en-US" w:bidi="en-US"/>
      </w:rPr>
    </w:lvl>
    <w:lvl w:ilvl="1" w:tplc="E1E226FE">
      <w:numFmt w:val="bullet"/>
      <w:lvlText w:val=""/>
      <w:lvlJc w:val="left"/>
      <w:pPr>
        <w:ind w:left="1317" w:hanging="360"/>
      </w:pPr>
      <w:rPr>
        <w:rFonts w:ascii="Symbol" w:eastAsia="Symbol" w:hAnsi="Symbol" w:cs="Symbol" w:hint="default"/>
        <w:w w:val="99"/>
        <w:sz w:val="22"/>
        <w:szCs w:val="22"/>
        <w:lang w:val="en-US" w:eastAsia="en-US" w:bidi="en-US"/>
      </w:rPr>
    </w:lvl>
    <w:lvl w:ilvl="2" w:tplc="421446C6">
      <w:numFmt w:val="bullet"/>
      <w:lvlText w:val="•"/>
      <w:lvlJc w:val="left"/>
      <w:pPr>
        <w:ind w:left="2278" w:hanging="360"/>
      </w:pPr>
      <w:rPr>
        <w:rFonts w:hint="default"/>
        <w:lang w:val="en-US" w:eastAsia="en-US" w:bidi="en-US"/>
      </w:rPr>
    </w:lvl>
    <w:lvl w:ilvl="3" w:tplc="9DCAF064">
      <w:numFmt w:val="bullet"/>
      <w:lvlText w:val="•"/>
      <w:lvlJc w:val="left"/>
      <w:pPr>
        <w:ind w:left="3236" w:hanging="360"/>
      </w:pPr>
      <w:rPr>
        <w:rFonts w:hint="default"/>
        <w:lang w:val="en-US" w:eastAsia="en-US" w:bidi="en-US"/>
      </w:rPr>
    </w:lvl>
    <w:lvl w:ilvl="4" w:tplc="B71EAD74">
      <w:numFmt w:val="bullet"/>
      <w:lvlText w:val="•"/>
      <w:lvlJc w:val="left"/>
      <w:pPr>
        <w:ind w:left="4195" w:hanging="360"/>
      </w:pPr>
      <w:rPr>
        <w:rFonts w:hint="default"/>
        <w:lang w:val="en-US" w:eastAsia="en-US" w:bidi="en-US"/>
      </w:rPr>
    </w:lvl>
    <w:lvl w:ilvl="5" w:tplc="E4726B58">
      <w:numFmt w:val="bullet"/>
      <w:lvlText w:val="•"/>
      <w:lvlJc w:val="left"/>
      <w:pPr>
        <w:ind w:left="5153" w:hanging="360"/>
      </w:pPr>
      <w:rPr>
        <w:rFonts w:hint="default"/>
        <w:lang w:val="en-US" w:eastAsia="en-US" w:bidi="en-US"/>
      </w:rPr>
    </w:lvl>
    <w:lvl w:ilvl="6" w:tplc="922C2DDC">
      <w:numFmt w:val="bullet"/>
      <w:lvlText w:val="•"/>
      <w:lvlJc w:val="left"/>
      <w:pPr>
        <w:ind w:left="6112" w:hanging="360"/>
      </w:pPr>
      <w:rPr>
        <w:rFonts w:hint="default"/>
        <w:lang w:val="en-US" w:eastAsia="en-US" w:bidi="en-US"/>
      </w:rPr>
    </w:lvl>
    <w:lvl w:ilvl="7" w:tplc="DA4C11AC">
      <w:numFmt w:val="bullet"/>
      <w:lvlText w:val="•"/>
      <w:lvlJc w:val="left"/>
      <w:pPr>
        <w:ind w:left="7070" w:hanging="360"/>
      </w:pPr>
      <w:rPr>
        <w:rFonts w:hint="default"/>
        <w:lang w:val="en-US" w:eastAsia="en-US" w:bidi="en-US"/>
      </w:rPr>
    </w:lvl>
    <w:lvl w:ilvl="8" w:tplc="5BD44908">
      <w:numFmt w:val="bullet"/>
      <w:lvlText w:val="•"/>
      <w:lvlJc w:val="left"/>
      <w:pPr>
        <w:ind w:left="8029" w:hanging="360"/>
      </w:pPr>
      <w:rPr>
        <w:rFonts w:hint="default"/>
        <w:lang w:val="en-US" w:eastAsia="en-US" w:bidi="en-US"/>
      </w:rPr>
    </w:lvl>
  </w:abstractNum>
  <w:abstractNum w:abstractNumId="9" w15:restartNumberingAfterBreak="0">
    <w:nsid w:val="6ED539F3"/>
    <w:multiLevelType w:val="hybridMultilevel"/>
    <w:tmpl w:val="C4E2939A"/>
    <w:lvl w:ilvl="0" w:tplc="E480ABA2">
      <w:numFmt w:val="bullet"/>
      <w:lvlText w:val=""/>
      <w:lvlJc w:val="left"/>
      <w:pPr>
        <w:ind w:left="367" w:hanging="343"/>
      </w:pPr>
      <w:rPr>
        <w:rFonts w:ascii="Symbol" w:eastAsia="Symbol" w:hAnsi="Symbol" w:cs="Symbol" w:hint="default"/>
        <w:w w:val="104"/>
        <w:sz w:val="15"/>
        <w:szCs w:val="15"/>
        <w:lang w:val="en-US" w:eastAsia="en-US" w:bidi="en-US"/>
      </w:rPr>
    </w:lvl>
    <w:lvl w:ilvl="1" w:tplc="050E2572">
      <w:numFmt w:val="bullet"/>
      <w:lvlText w:val="•"/>
      <w:lvlJc w:val="left"/>
      <w:pPr>
        <w:ind w:left="557" w:hanging="343"/>
      </w:pPr>
      <w:rPr>
        <w:rFonts w:hint="default"/>
        <w:lang w:val="en-US" w:eastAsia="en-US" w:bidi="en-US"/>
      </w:rPr>
    </w:lvl>
    <w:lvl w:ilvl="2" w:tplc="CA4AEEE4">
      <w:numFmt w:val="bullet"/>
      <w:lvlText w:val="•"/>
      <w:lvlJc w:val="left"/>
      <w:pPr>
        <w:ind w:left="754" w:hanging="343"/>
      </w:pPr>
      <w:rPr>
        <w:rFonts w:hint="default"/>
        <w:lang w:val="en-US" w:eastAsia="en-US" w:bidi="en-US"/>
      </w:rPr>
    </w:lvl>
    <w:lvl w:ilvl="3" w:tplc="508C795E">
      <w:numFmt w:val="bullet"/>
      <w:lvlText w:val="•"/>
      <w:lvlJc w:val="left"/>
      <w:pPr>
        <w:ind w:left="952" w:hanging="343"/>
      </w:pPr>
      <w:rPr>
        <w:rFonts w:hint="default"/>
        <w:lang w:val="en-US" w:eastAsia="en-US" w:bidi="en-US"/>
      </w:rPr>
    </w:lvl>
    <w:lvl w:ilvl="4" w:tplc="86529734">
      <w:numFmt w:val="bullet"/>
      <w:lvlText w:val="•"/>
      <w:lvlJc w:val="left"/>
      <w:pPr>
        <w:ind w:left="1149" w:hanging="343"/>
      </w:pPr>
      <w:rPr>
        <w:rFonts w:hint="default"/>
        <w:lang w:val="en-US" w:eastAsia="en-US" w:bidi="en-US"/>
      </w:rPr>
    </w:lvl>
    <w:lvl w:ilvl="5" w:tplc="431CEF50">
      <w:numFmt w:val="bullet"/>
      <w:lvlText w:val="•"/>
      <w:lvlJc w:val="left"/>
      <w:pPr>
        <w:ind w:left="1346" w:hanging="343"/>
      </w:pPr>
      <w:rPr>
        <w:rFonts w:hint="default"/>
        <w:lang w:val="en-US" w:eastAsia="en-US" w:bidi="en-US"/>
      </w:rPr>
    </w:lvl>
    <w:lvl w:ilvl="6" w:tplc="78D89708">
      <w:numFmt w:val="bullet"/>
      <w:lvlText w:val="•"/>
      <w:lvlJc w:val="left"/>
      <w:pPr>
        <w:ind w:left="1544" w:hanging="343"/>
      </w:pPr>
      <w:rPr>
        <w:rFonts w:hint="default"/>
        <w:lang w:val="en-US" w:eastAsia="en-US" w:bidi="en-US"/>
      </w:rPr>
    </w:lvl>
    <w:lvl w:ilvl="7" w:tplc="B3E017FA">
      <w:numFmt w:val="bullet"/>
      <w:lvlText w:val="•"/>
      <w:lvlJc w:val="left"/>
      <w:pPr>
        <w:ind w:left="1741" w:hanging="343"/>
      </w:pPr>
      <w:rPr>
        <w:rFonts w:hint="default"/>
        <w:lang w:val="en-US" w:eastAsia="en-US" w:bidi="en-US"/>
      </w:rPr>
    </w:lvl>
    <w:lvl w:ilvl="8" w:tplc="590C7426">
      <w:numFmt w:val="bullet"/>
      <w:lvlText w:val="•"/>
      <w:lvlJc w:val="left"/>
      <w:pPr>
        <w:ind w:left="1938" w:hanging="343"/>
      </w:pPr>
      <w:rPr>
        <w:rFonts w:hint="default"/>
        <w:lang w:val="en-US" w:eastAsia="en-US" w:bidi="en-US"/>
      </w:rPr>
    </w:lvl>
  </w:abstractNum>
  <w:abstractNum w:abstractNumId="10" w15:restartNumberingAfterBreak="0">
    <w:nsid w:val="746508B7"/>
    <w:multiLevelType w:val="hybridMultilevel"/>
    <w:tmpl w:val="002E5D02"/>
    <w:lvl w:ilvl="0" w:tplc="68F28CC6">
      <w:numFmt w:val="bullet"/>
      <w:lvlText w:val=""/>
      <w:lvlJc w:val="left"/>
      <w:pPr>
        <w:ind w:left="963" w:hanging="360"/>
      </w:pPr>
      <w:rPr>
        <w:rFonts w:ascii="Symbol" w:eastAsia="Symbol" w:hAnsi="Symbol" w:cs="Symbol" w:hint="default"/>
        <w:w w:val="99"/>
        <w:sz w:val="22"/>
        <w:szCs w:val="22"/>
        <w:lang w:val="en-US" w:eastAsia="en-US" w:bidi="en-US"/>
      </w:rPr>
    </w:lvl>
    <w:lvl w:ilvl="1" w:tplc="F3B64804">
      <w:numFmt w:val="bullet"/>
      <w:lvlText w:val="•"/>
      <w:lvlJc w:val="left"/>
      <w:pPr>
        <w:ind w:left="1858" w:hanging="360"/>
      </w:pPr>
      <w:rPr>
        <w:rFonts w:hint="default"/>
        <w:lang w:val="en-US" w:eastAsia="en-US" w:bidi="en-US"/>
      </w:rPr>
    </w:lvl>
    <w:lvl w:ilvl="2" w:tplc="35D23214">
      <w:numFmt w:val="bullet"/>
      <w:lvlText w:val="•"/>
      <w:lvlJc w:val="left"/>
      <w:pPr>
        <w:ind w:left="2757" w:hanging="360"/>
      </w:pPr>
      <w:rPr>
        <w:rFonts w:hint="default"/>
        <w:lang w:val="en-US" w:eastAsia="en-US" w:bidi="en-US"/>
      </w:rPr>
    </w:lvl>
    <w:lvl w:ilvl="3" w:tplc="A6B4F366">
      <w:numFmt w:val="bullet"/>
      <w:lvlText w:val="•"/>
      <w:lvlJc w:val="left"/>
      <w:pPr>
        <w:ind w:left="3655" w:hanging="360"/>
      </w:pPr>
      <w:rPr>
        <w:rFonts w:hint="default"/>
        <w:lang w:val="en-US" w:eastAsia="en-US" w:bidi="en-US"/>
      </w:rPr>
    </w:lvl>
    <w:lvl w:ilvl="4" w:tplc="44861F4C">
      <w:numFmt w:val="bullet"/>
      <w:lvlText w:val="•"/>
      <w:lvlJc w:val="left"/>
      <w:pPr>
        <w:ind w:left="4554" w:hanging="360"/>
      </w:pPr>
      <w:rPr>
        <w:rFonts w:hint="default"/>
        <w:lang w:val="en-US" w:eastAsia="en-US" w:bidi="en-US"/>
      </w:rPr>
    </w:lvl>
    <w:lvl w:ilvl="5" w:tplc="FBF6A786">
      <w:numFmt w:val="bullet"/>
      <w:lvlText w:val="•"/>
      <w:lvlJc w:val="left"/>
      <w:pPr>
        <w:ind w:left="5453" w:hanging="360"/>
      </w:pPr>
      <w:rPr>
        <w:rFonts w:hint="default"/>
        <w:lang w:val="en-US" w:eastAsia="en-US" w:bidi="en-US"/>
      </w:rPr>
    </w:lvl>
    <w:lvl w:ilvl="6" w:tplc="4136310E">
      <w:numFmt w:val="bullet"/>
      <w:lvlText w:val="•"/>
      <w:lvlJc w:val="left"/>
      <w:pPr>
        <w:ind w:left="6351" w:hanging="360"/>
      </w:pPr>
      <w:rPr>
        <w:rFonts w:hint="default"/>
        <w:lang w:val="en-US" w:eastAsia="en-US" w:bidi="en-US"/>
      </w:rPr>
    </w:lvl>
    <w:lvl w:ilvl="7" w:tplc="593CD3FA">
      <w:numFmt w:val="bullet"/>
      <w:lvlText w:val="•"/>
      <w:lvlJc w:val="left"/>
      <w:pPr>
        <w:ind w:left="7250" w:hanging="360"/>
      </w:pPr>
      <w:rPr>
        <w:rFonts w:hint="default"/>
        <w:lang w:val="en-US" w:eastAsia="en-US" w:bidi="en-US"/>
      </w:rPr>
    </w:lvl>
    <w:lvl w:ilvl="8" w:tplc="A05EA230">
      <w:numFmt w:val="bullet"/>
      <w:lvlText w:val="•"/>
      <w:lvlJc w:val="left"/>
      <w:pPr>
        <w:ind w:left="8149" w:hanging="360"/>
      </w:pPr>
      <w:rPr>
        <w:rFonts w:hint="default"/>
        <w:lang w:val="en-US" w:eastAsia="en-US" w:bidi="en-US"/>
      </w:rPr>
    </w:lvl>
  </w:abstractNum>
  <w:num w:numId="1" w16cid:durableId="1773933919">
    <w:abstractNumId w:val="7"/>
  </w:num>
  <w:num w:numId="2" w16cid:durableId="2035033161">
    <w:abstractNumId w:val="0"/>
  </w:num>
  <w:num w:numId="3" w16cid:durableId="1444032146">
    <w:abstractNumId w:val="6"/>
  </w:num>
  <w:num w:numId="4" w16cid:durableId="1187477083">
    <w:abstractNumId w:val="1"/>
  </w:num>
  <w:num w:numId="5" w16cid:durableId="1512644483">
    <w:abstractNumId w:val="9"/>
  </w:num>
  <w:num w:numId="6" w16cid:durableId="1739278340">
    <w:abstractNumId w:val="2"/>
  </w:num>
  <w:num w:numId="7" w16cid:durableId="367335534">
    <w:abstractNumId w:val="10"/>
  </w:num>
  <w:num w:numId="8" w16cid:durableId="712730632">
    <w:abstractNumId w:val="3"/>
  </w:num>
  <w:num w:numId="9" w16cid:durableId="1843937117">
    <w:abstractNumId w:val="8"/>
  </w:num>
  <w:num w:numId="10" w16cid:durableId="2133548004">
    <w:abstractNumId w:val="5"/>
  </w:num>
  <w:num w:numId="11" w16cid:durableId="629673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3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014BE"/>
    <w:rsid w:val="00075BF1"/>
    <w:rsid w:val="00107394"/>
    <w:rsid w:val="001C75B0"/>
    <w:rsid w:val="00222382"/>
    <w:rsid w:val="002B494F"/>
    <w:rsid w:val="002C44C1"/>
    <w:rsid w:val="00436C6C"/>
    <w:rsid w:val="00443F7C"/>
    <w:rsid w:val="00794E4C"/>
    <w:rsid w:val="00821EC7"/>
    <w:rsid w:val="009F44B6"/>
    <w:rsid w:val="00A014BE"/>
    <w:rsid w:val="00AB5132"/>
    <w:rsid w:val="00AB703F"/>
    <w:rsid w:val="00B34DE6"/>
    <w:rsid w:val="00C704A0"/>
    <w:rsid w:val="00CE5845"/>
    <w:rsid w:val="00D030D3"/>
    <w:rsid w:val="00E25A28"/>
    <w:rsid w:val="00F178E3"/>
    <w:rsid w:val="00FA08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38"/>
    <o:shapelayout v:ext="edit">
      <o:idmap v:ext="edit" data="2"/>
    </o:shapelayout>
  </w:shapeDefaults>
  <w:decimalSymbol w:val="."/>
  <w:listSeparator w:val=","/>
  <w14:docId w14:val="266776E7"/>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1611" w:hanging="988"/>
      <w:jc w:val="both"/>
      <w:outlineLvl w:val="0"/>
    </w:pPr>
    <w:rPr>
      <w:i/>
      <w:sz w:val="23"/>
      <w:szCs w:val="23"/>
    </w:rPr>
  </w:style>
  <w:style w:type="paragraph" w:styleId="Heading2">
    <w:name w:val="heading 2"/>
    <w:basedOn w:val="Normal"/>
    <w:uiPriority w:val="9"/>
    <w:unhideWhenUsed/>
    <w:qFormat/>
    <w:pPr>
      <w:spacing w:before="120"/>
      <w:ind w:left="24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50" w:hanging="477"/>
    </w:pPr>
  </w:style>
  <w:style w:type="paragraph" w:styleId="TOC2">
    <w:name w:val="toc 2"/>
    <w:basedOn w:val="Normal"/>
    <w:uiPriority w:val="1"/>
    <w:qFormat/>
    <w:pPr>
      <w:spacing w:before="120"/>
      <w:ind w:left="1710" w:hanging="676"/>
    </w:pPr>
  </w:style>
  <w:style w:type="paragraph" w:styleId="BodyText">
    <w:name w:val="Body Text"/>
    <w:basedOn w:val="Normal"/>
    <w:uiPriority w:val="1"/>
    <w:qFormat/>
    <w:pPr>
      <w:spacing w:before="120"/>
      <w:ind w:left="574"/>
    </w:pPr>
  </w:style>
  <w:style w:type="paragraph" w:styleId="ListParagraph">
    <w:name w:val="List Paragraph"/>
    <w:basedOn w:val="Normal"/>
    <w:uiPriority w:val="1"/>
    <w:qFormat/>
    <w:pPr>
      <w:spacing w:before="120"/>
      <w:ind w:left="96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3F7C"/>
    <w:pPr>
      <w:tabs>
        <w:tab w:val="center" w:pos="4513"/>
        <w:tab w:val="right" w:pos="9026"/>
      </w:tabs>
    </w:pPr>
  </w:style>
  <w:style w:type="character" w:customStyle="1" w:styleId="HeaderChar">
    <w:name w:val="Header Char"/>
    <w:basedOn w:val="DefaultParagraphFont"/>
    <w:link w:val="Header"/>
    <w:uiPriority w:val="99"/>
    <w:rsid w:val="00443F7C"/>
    <w:rPr>
      <w:rFonts w:ascii="Tahoma" w:eastAsia="Tahoma" w:hAnsi="Tahoma" w:cs="Tahoma"/>
      <w:lang w:bidi="en-US"/>
    </w:rPr>
  </w:style>
  <w:style w:type="paragraph" w:styleId="Footer">
    <w:name w:val="footer"/>
    <w:basedOn w:val="Normal"/>
    <w:link w:val="FooterChar"/>
    <w:uiPriority w:val="99"/>
    <w:unhideWhenUsed/>
    <w:rsid w:val="00443F7C"/>
    <w:pPr>
      <w:tabs>
        <w:tab w:val="center" w:pos="4513"/>
        <w:tab w:val="right" w:pos="9026"/>
      </w:tabs>
    </w:pPr>
  </w:style>
  <w:style w:type="character" w:customStyle="1" w:styleId="FooterChar">
    <w:name w:val="Footer Char"/>
    <w:basedOn w:val="DefaultParagraphFont"/>
    <w:link w:val="Footer"/>
    <w:uiPriority w:val="99"/>
    <w:rsid w:val="00443F7C"/>
    <w:rPr>
      <w:rFonts w:ascii="Tahoma" w:eastAsia="Tahoma" w:hAnsi="Tahoma" w:cs="Tahoma"/>
      <w:lang w:bidi="en-US"/>
    </w:rPr>
  </w:style>
  <w:style w:type="paragraph" w:customStyle="1" w:styleId="TableText">
    <w:name w:val="Table Text"/>
    <w:basedOn w:val="Normal"/>
    <w:rsid w:val="00107394"/>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107394"/>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4324</Words>
  <Characters>24648</Characters>
  <Application>Microsoft Office Word</Application>
  <DocSecurity>0</DocSecurity>
  <Lines>205</Lines>
  <Paragraphs>57</Paragraphs>
  <ScaleCrop>false</ScaleCrop>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9</cp:revision>
  <dcterms:created xsi:type="dcterms:W3CDTF">2024-09-26T12:06:00Z</dcterms:created>
  <dcterms:modified xsi:type="dcterms:W3CDTF">2025-03-18T10:42:00Z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